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D95" w:rsidRPr="00F675FD" w:rsidRDefault="00006D95" w:rsidP="002844A3">
      <w:pPr>
        <w:widowControl w:val="0"/>
        <w:pBdr>
          <w:bottom w:val="single" w:sz="36" w:space="0" w:color="auto"/>
          <w:between w:val="single" w:sz="36" w:space="1" w:color="auto"/>
          <w:bar w:val="single" w:sz="36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color w:val="auto"/>
          <w:sz w:val="18"/>
          <w:szCs w:val="52"/>
          <w:lang w:val="en-US"/>
        </w:rPr>
      </w:pPr>
    </w:p>
    <w:p w:rsidR="00006D95" w:rsidRPr="00141621" w:rsidRDefault="00006D95" w:rsidP="002844A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auto"/>
          <w:sz w:val="28"/>
          <w:szCs w:val="28"/>
        </w:rPr>
      </w:pPr>
    </w:p>
    <w:p w:rsidR="00006D95" w:rsidRPr="00BD58DE" w:rsidRDefault="00006D95" w:rsidP="0085603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auto"/>
          <w:szCs w:val="28"/>
        </w:rPr>
      </w:pPr>
      <w:r w:rsidRPr="00BD58DE">
        <w:rPr>
          <w:rFonts w:ascii="Arial" w:hAnsi="Arial" w:cs="Arial"/>
          <w:b/>
          <w:color w:val="auto"/>
          <w:szCs w:val="28"/>
        </w:rPr>
        <w:t>ЕВРАЗИЙСКИЙ СОВЕТ ПО СТАНДАРТИЗАЦИИ, МЕТРОЛОГИИ И СЕРТИФИКАЦИИ</w:t>
      </w:r>
    </w:p>
    <w:p w:rsidR="00006D95" w:rsidRPr="00BD58DE" w:rsidRDefault="00006D95" w:rsidP="0085603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auto"/>
          <w:szCs w:val="28"/>
          <w:lang w:val="en-US"/>
        </w:rPr>
      </w:pPr>
      <w:r w:rsidRPr="00BD58DE">
        <w:rPr>
          <w:rFonts w:ascii="Arial" w:hAnsi="Arial" w:cs="Arial"/>
          <w:b/>
          <w:color w:val="auto"/>
          <w:szCs w:val="28"/>
          <w:lang w:val="en-US"/>
        </w:rPr>
        <w:t>(</w:t>
      </w:r>
      <w:r w:rsidRPr="00BD58DE">
        <w:rPr>
          <w:rFonts w:ascii="Arial" w:hAnsi="Arial" w:cs="Arial"/>
          <w:b/>
          <w:color w:val="auto"/>
          <w:szCs w:val="28"/>
        </w:rPr>
        <w:t>ЕАСС</w:t>
      </w:r>
      <w:r w:rsidRPr="00BD58DE">
        <w:rPr>
          <w:rFonts w:ascii="Arial" w:hAnsi="Arial" w:cs="Arial"/>
          <w:b/>
          <w:color w:val="auto"/>
          <w:szCs w:val="28"/>
          <w:lang w:val="en-US"/>
        </w:rPr>
        <w:t>)</w:t>
      </w:r>
    </w:p>
    <w:p w:rsidR="00006D95" w:rsidRPr="00BD58DE" w:rsidRDefault="00006D95" w:rsidP="00856037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color w:val="auto"/>
          <w:sz w:val="28"/>
          <w:szCs w:val="28"/>
          <w:lang w:val="en-US"/>
        </w:rPr>
      </w:pPr>
    </w:p>
    <w:p w:rsidR="00006D95" w:rsidRPr="00BD58DE" w:rsidRDefault="00006D95" w:rsidP="00856037">
      <w:pPr>
        <w:widowControl w:val="0"/>
        <w:pBdr>
          <w:bottom w:val="single" w:sz="36" w:space="1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color w:val="auto"/>
          <w:szCs w:val="28"/>
          <w:lang w:val="en-US"/>
        </w:rPr>
      </w:pPr>
      <w:r w:rsidRPr="00BD58DE">
        <w:rPr>
          <w:rFonts w:ascii="Arial" w:hAnsi="Arial" w:cs="Arial"/>
          <w:b/>
          <w:color w:val="auto"/>
          <w:szCs w:val="28"/>
          <w:lang w:val="en-US"/>
        </w:rPr>
        <w:t>EURO-ASIAN COUNCIL FOR STANDARDIZATION, METROLOGY AND CERTIFICATION</w:t>
      </w:r>
    </w:p>
    <w:p w:rsidR="00006D95" w:rsidRPr="00BD58DE" w:rsidRDefault="00006D95" w:rsidP="00856037">
      <w:pPr>
        <w:widowControl w:val="0"/>
        <w:pBdr>
          <w:bottom w:val="single" w:sz="36" w:space="1" w:color="auto"/>
        </w:pBdr>
        <w:autoSpaceDE w:val="0"/>
        <w:autoSpaceDN w:val="0"/>
        <w:adjustRightInd w:val="0"/>
        <w:jc w:val="center"/>
        <w:rPr>
          <w:rFonts w:ascii="Arial" w:hAnsi="Arial" w:cs="Arial"/>
          <w:b/>
          <w:color w:val="auto"/>
          <w:szCs w:val="28"/>
          <w:lang w:val="en-US"/>
        </w:rPr>
      </w:pPr>
      <w:r w:rsidRPr="00BD58DE">
        <w:rPr>
          <w:rFonts w:ascii="Arial" w:hAnsi="Arial" w:cs="Arial"/>
          <w:b/>
          <w:color w:val="auto"/>
          <w:szCs w:val="28"/>
          <w:lang w:val="en-US"/>
        </w:rPr>
        <w:t>(EASC)</w:t>
      </w:r>
    </w:p>
    <w:p w:rsidR="00006D95" w:rsidRPr="00BD58DE" w:rsidRDefault="00006D95" w:rsidP="002844A3">
      <w:pPr>
        <w:widowControl w:val="0"/>
        <w:pBdr>
          <w:bottom w:val="single" w:sz="36" w:space="1" w:color="auto"/>
        </w:pBd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color w:val="auto"/>
          <w:sz w:val="28"/>
          <w:szCs w:val="28"/>
          <w:lang w:val="en-US"/>
        </w:rPr>
      </w:pPr>
    </w:p>
    <w:tbl>
      <w:tblPr>
        <w:tblW w:w="10209" w:type="dxa"/>
        <w:tblLayout w:type="fixed"/>
        <w:tblLook w:val="01E0"/>
      </w:tblPr>
      <w:tblGrid>
        <w:gridCol w:w="2093"/>
        <w:gridCol w:w="4678"/>
        <w:gridCol w:w="3438"/>
      </w:tblGrid>
      <w:tr w:rsidR="00006D95" w:rsidRPr="00BD58DE" w:rsidTr="0039274C">
        <w:trPr>
          <w:trHeight w:val="1750"/>
        </w:trPr>
        <w:tc>
          <w:tcPr>
            <w:tcW w:w="2093" w:type="dxa"/>
          </w:tcPr>
          <w:p w:rsidR="00006D95" w:rsidRPr="00BD58DE" w:rsidRDefault="00F47385" w:rsidP="00284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auto"/>
                <w:sz w:val="28"/>
                <w:szCs w:val="28"/>
                <w:lang w:val="en-US"/>
              </w:rPr>
            </w:pPr>
            <w:r w:rsidRPr="00BD58DE">
              <w:rPr>
                <w:noProof/>
                <w:color w:val="auto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-203200</wp:posOffset>
                  </wp:positionH>
                  <wp:positionV relativeFrom="paragraph">
                    <wp:posOffset>6350</wp:posOffset>
                  </wp:positionV>
                  <wp:extent cx="1382395" cy="1254125"/>
                  <wp:effectExtent l="19050" t="0" r="8255" b="0"/>
                  <wp:wrapNone/>
                  <wp:docPr id="12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1557" t="21227" r="67255" b="522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395" cy="1254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06D95" w:rsidRPr="00BD58DE" w:rsidRDefault="00006D95" w:rsidP="002844A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b/>
                <w:color w:val="auto"/>
                <w:sz w:val="28"/>
                <w:szCs w:val="28"/>
                <w:lang w:val="en-US"/>
              </w:rPr>
            </w:pPr>
          </w:p>
          <w:p w:rsidR="00006D95" w:rsidRPr="00BD58DE" w:rsidRDefault="00006D95" w:rsidP="002844A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b/>
                <w:color w:val="auto"/>
                <w:sz w:val="28"/>
                <w:szCs w:val="28"/>
                <w:lang w:val="en-US"/>
              </w:rPr>
            </w:pPr>
          </w:p>
          <w:p w:rsidR="00006D95" w:rsidRPr="00BD58DE" w:rsidRDefault="00006D95" w:rsidP="002844A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b/>
                <w:color w:val="auto"/>
                <w:sz w:val="28"/>
                <w:szCs w:val="28"/>
                <w:lang w:val="en-US"/>
              </w:rPr>
            </w:pPr>
          </w:p>
          <w:p w:rsidR="00006D95" w:rsidRPr="00BD58DE" w:rsidRDefault="00006D95" w:rsidP="00284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auto"/>
                <w:sz w:val="28"/>
                <w:szCs w:val="28"/>
              </w:rPr>
            </w:pPr>
          </w:p>
        </w:tc>
        <w:tc>
          <w:tcPr>
            <w:tcW w:w="4678" w:type="dxa"/>
            <w:vAlign w:val="center"/>
          </w:tcPr>
          <w:p w:rsidR="00006D95" w:rsidRPr="00BD58DE" w:rsidRDefault="00006D95" w:rsidP="00F714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auto"/>
                <w:spacing w:val="20"/>
                <w:szCs w:val="28"/>
              </w:rPr>
            </w:pPr>
            <w:r w:rsidRPr="00BD58DE">
              <w:rPr>
                <w:rFonts w:ascii="Arial" w:hAnsi="Arial" w:cs="Arial"/>
                <w:b/>
                <w:color w:val="auto"/>
                <w:spacing w:val="20"/>
                <w:szCs w:val="28"/>
              </w:rPr>
              <w:t>МЕЖГОСУДАРСТВЕННЫЙ СТАНДАРТ</w:t>
            </w:r>
          </w:p>
        </w:tc>
        <w:tc>
          <w:tcPr>
            <w:tcW w:w="3438" w:type="dxa"/>
            <w:vAlign w:val="center"/>
          </w:tcPr>
          <w:p w:rsidR="00006D95" w:rsidRPr="00BD58DE" w:rsidRDefault="00006D95" w:rsidP="00284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auto"/>
                <w:sz w:val="32"/>
                <w:szCs w:val="32"/>
              </w:rPr>
            </w:pPr>
            <w:r w:rsidRPr="00BD58DE">
              <w:rPr>
                <w:rFonts w:ascii="Arial" w:hAnsi="Arial" w:cs="Arial"/>
                <w:b/>
                <w:color w:val="auto"/>
                <w:sz w:val="32"/>
                <w:szCs w:val="32"/>
              </w:rPr>
              <w:t xml:space="preserve">ГОСТ </w:t>
            </w:r>
          </w:p>
          <w:p w:rsidR="00006D95" w:rsidRPr="00BD58DE" w:rsidRDefault="00006D95" w:rsidP="002844A3">
            <w:pPr>
              <w:widowControl w:val="0"/>
              <w:autoSpaceDE w:val="0"/>
              <w:autoSpaceDN w:val="0"/>
              <w:adjustRightInd w:val="0"/>
              <w:ind w:left="-250" w:firstLine="250"/>
              <w:jc w:val="both"/>
              <w:rPr>
                <w:rFonts w:ascii="Arial" w:hAnsi="Arial" w:cs="Arial"/>
                <w:b/>
                <w:color w:val="auto"/>
                <w:sz w:val="32"/>
                <w:szCs w:val="32"/>
              </w:rPr>
            </w:pPr>
            <w:r w:rsidRPr="00BD58DE">
              <w:rPr>
                <w:rFonts w:ascii="Arial" w:hAnsi="Arial" w:cs="Arial"/>
                <w:b/>
                <w:color w:val="auto"/>
                <w:sz w:val="32"/>
                <w:szCs w:val="32"/>
              </w:rPr>
              <w:t>____-20</w:t>
            </w:r>
            <w:r w:rsidR="00886E9B">
              <w:rPr>
                <w:rFonts w:ascii="Arial" w:hAnsi="Arial" w:cs="Arial"/>
                <w:b/>
                <w:color w:val="auto"/>
                <w:sz w:val="32"/>
                <w:szCs w:val="32"/>
              </w:rPr>
              <w:t>_</w:t>
            </w:r>
            <w:r w:rsidRPr="00BD58DE">
              <w:rPr>
                <w:rFonts w:ascii="Arial" w:hAnsi="Arial" w:cs="Arial"/>
                <w:b/>
                <w:color w:val="auto"/>
                <w:sz w:val="32"/>
                <w:szCs w:val="32"/>
              </w:rPr>
              <w:t>_</w:t>
            </w:r>
          </w:p>
          <w:p w:rsidR="00006D95" w:rsidRPr="00BD58DE" w:rsidRDefault="00006D95" w:rsidP="00284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auto"/>
              </w:rPr>
            </w:pPr>
            <w:proofErr w:type="gramStart"/>
            <w:r w:rsidRPr="00BD58DE">
              <w:rPr>
                <w:rFonts w:ascii="Arial" w:hAnsi="Arial" w:cs="Arial"/>
                <w:b/>
                <w:color w:val="auto"/>
              </w:rPr>
              <w:t xml:space="preserve">(проект, </w:t>
            </w:r>
            <w:r w:rsidRPr="00BD58DE">
              <w:rPr>
                <w:rFonts w:ascii="Arial" w:hAnsi="Arial" w:cs="Arial"/>
                <w:b/>
                <w:color w:val="auto"/>
                <w:lang w:val="en-US"/>
              </w:rPr>
              <w:t>KZ</w:t>
            </w:r>
            <w:r w:rsidRPr="00BD58DE">
              <w:rPr>
                <w:rFonts w:ascii="Arial" w:hAnsi="Arial" w:cs="Arial"/>
                <w:b/>
                <w:color w:val="auto"/>
              </w:rPr>
              <w:t>,</w:t>
            </w:r>
            <w:proofErr w:type="gramEnd"/>
          </w:p>
          <w:p w:rsidR="00006D95" w:rsidRPr="00BD58DE" w:rsidRDefault="0039274C" w:rsidP="0039274C">
            <w:pPr>
              <w:widowControl w:val="0"/>
              <w:autoSpaceDE w:val="0"/>
              <w:autoSpaceDN w:val="0"/>
              <w:adjustRightInd w:val="0"/>
              <w:ind w:left="68" w:hanging="68"/>
              <w:jc w:val="both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окончательная редакция</w:t>
            </w:r>
            <w:r w:rsidR="00006D95" w:rsidRPr="00BD58DE">
              <w:rPr>
                <w:rFonts w:ascii="Arial" w:hAnsi="Arial" w:cs="Arial"/>
                <w:b/>
                <w:color w:val="auto"/>
              </w:rPr>
              <w:t>)</w:t>
            </w:r>
          </w:p>
        </w:tc>
      </w:tr>
    </w:tbl>
    <w:p w:rsidR="00006D95" w:rsidRPr="00BD58DE" w:rsidRDefault="00006D95" w:rsidP="002844A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auto"/>
          <w:sz w:val="28"/>
          <w:szCs w:val="28"/>
        </w:rPr>
      </w:pPr>
      <w:r w:rsidRPr="00BD58DE">
        <w:rPr>
          <w:rFonts w:ascii="Arial" w:hAnsi="Arial" w:cs="Arial"/>
          <w:b/>
          <w:color w:val="auto"/>
          <w:sz w:val="28"/>
          <w:szCs w:val="28"/>
        </w:rPr>
        <w:t>_______________________________________________________________</w:t>
      </w:r>
    </w:p>
    <w:p w:rsidR="00006D95" w:rsidRPr="00BD58DE" w:rsidRDefault="00006D95" w:rsidP="002844A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color w:val="auto"/>
          <w:sz w:val="28"/>
          <w:szCs w:val="28"/>
        </w:rPr>
      </w:pPr>
    </w:p>
    <w:p w:rsidR="00006D95" w:rsidRPr="00BD58DE" w:rsidRDefault="00006D95" w:rsidP="002844A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color w:val="auto"/>
          <w:sz w:val="28"/>
          <w:szCs w:val="28"/>
        </w:rPr>
      </w:pPr>
    </w:p>
    <w:p w:rsidR="00006D95" w:rsidRPr="00BD58DE" w:rsidRDefault="00006D95" w:rsidP="00E834F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auto"/>
          <w:sz w:val="28"/>
          <w:szCs w:val="28"/>
        </w:rPr>
      </w:pPr>
    </w:p>
    <w:p w:rsidR="00470617" w:rsidRDefault="00470617" w:rsidP="00470617">
      <w:pPr>
        <w:ind w:left="709"/>
        <w:jc w:val="center"/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НЕФТЕПРОДУКТЫ ЖИДКИЕ СВЕТЛЫЕ</w:t>
      </w:r>
    </w:p>
    <w:p w:rsidR="00470617" w:rsidRPr="00141621" w:rsidRDefault="00470617" w:rsidP="00470617">
      <w:pPr>
        <w:ind w:left="709"/>
        <w:jc w:val="center"/>
        <w:rPr>
          <w:rFonts w:ascii="Arial" w:hAnsi="Arial" w:cs="Arial"/>
          <w:b/>
          <w:color w:val="auto"/>
          <w:sz w:val="28"/>
          <w:szCs w:val="28"/>
        </w:rPr>
      </w:pPr>
    </w:p>
    <w:p w:rsidR="00470617" w:rsidRPr="00141621" w:rsidRDefault="00470617" w:rsidP="00470617">
      <w:pPr>
        <w:ind w:left="709"/>
        <w:jc w:val="center"/>
        <w:rPr>
          <w:rFonts w:ascii="Arial" w:hAnsi="Arial" w:cs="Arial"/>
          <w:b/>
          <w:color w:val="auto"/>
          <w:sz w:val="28"/>
          <w:szCs w:val="28"/>
        </w:rPr>
      </w:pPr>
      <w:r w:rsidRPr="004A6CCA">
        <w:rPr>
          <w:rFonts w:ascii="Arial" w:hAnsi="Arial" w:cs="Arial"/>
          <w:b/>
          <w:color w:val="auto"/>
          <w:sz w:val="28"/>
          <w:szCs w:val="28"/>
        </w:rPr>
        <w:t xml:space="preserve">Определение серосодержащих соединений методом газовой хроматографии </w:t>
      </w:r>
      <w:r>
        <w:rPr>
          <w:rFonts w:ascii="Arial" w:hAnsi="Arial" w:cs="Arial"/>
          <w:b/>
          <w:color w:val="auto"/>
          <w:sz w:val="28"/>
          <w:szCs w:val="28"/>
        </w:rPr>
        <w:t>с</w:t>
      </w:r>
      <w:r w:rsidRPr="004A6CCA">
        <w:rPr>
          <w:rFonts w:ascii="Arial" w:hAnsi="Arial" w:cs="Arial"/>
          <w:b/>
          <w:color w:val="auto"/>
          <w:sz w:val="28"/>
          <w:szCs w:val="28"/>
        </w:rPr>
        <w:t xml:space="preserve"> селективн</w:t>
      </w:r>
      <w:r>
        <w:rPr>
          <w:rFonts w:ascii="Arial" w:hAnsi="Arial" w:cs="Arial"/>
          <w:b/>
          <w:color w:val="auto"/>
          <w:sz w:val="28"/>
          <w:szCs w:val="28"/>
        </w:rPr>
        <w:t>ым детектированием</w:t>
      </w:r>
      <w:r w:rsidRPr="004A6CCA">
        <w:rPr>
          <w:rFonts w:ascii="Arial" w:hAnsi="Arial" w:cs="Arial"/>
          <w:b/>
          <w:color w:val="auto"/>
          <w:sz w:val="28"/>
          <w:szCs w:val="28"/>
        </w:rPr>
        <w:t xml:space="preserve"> серы</w:t>
      </w:r>
    </w:p>
    <w:p w:rsidR="00444D26" w:rsidRPr="00BD58DE" w:rsidRDefault="00444D26" w:rsidP="00E834FF">
      <w:pPr>
        <w:jc w:val="center"/>
        <w:rPr>
          <w:rFonts w:ascii="Arial" w:hAnsi="Arial" w:cs="Arial"/>
          <w:b/>
          <w:color w:val="auto"/>
          <w:sz w:val="28"/>
          <w:szCs w:val="28"/>
        </w:rPr>
      </w:pPr>
    </w:p>
    <w:p w:rsidR="00C12509" w:rsidRPr="00BD58DE" w:rsidRDefault="00562BDD" w:rsidP="00E834FF">
      <w:pPr>
        <w:jc w:val="center"/>
        <w:rPr>
          <w:rFonts w:ascii="Arial" w:hAnsi="Arial" w:cs="Arial"/>
          <w:b/>
          <w:caps/>
          <w:color w:val="auto"/>
          <w:sz w:val="28"/>
          <w:szCs w:val="28"/>
        </w:rPr>
      </w:pPr>
      <w:r w:rsidRPr="00BD58DE">
        <w:rPr>
          <w:rFonts w:ascii="Arial" w:hAnsi="Arial" w:cs="Arial"/>
          <w:b/>
          <w:caps/>
          <w:color w:val="auto"/>
          <w:sz w:val="28"/>
          <w:szCs w:val="28"/>
        </w:rPr>
        <w:t>(</w:t>
      </w:r>
      <w:r w:rsidRPr="00BD58DE">
        <w:rPr>
          <w:rFonts w:ascii="Arial" w:hAnsi="Arial" w:cs="Arial"/>
          <w:b/>
          <w:caps/>
          <w:color w:val="auto"/>
          <w:sz w:val="28"/>
          <w:szCs w:val="28"/>
          <w:lang w:val="en-US"/>
        </w:rPr>
        <w:t>ASTM</w:t>
      </w:r>
      <w:r w:rsidRPr="00BD58DE">
        <w:rPr>
          <w:rFonts w:ascii="Arial" w:hAnsi="Arial" w:cs="Arial"/>
          <w:b/>
          <w:caps/>
          <w:color w:val="auto"/>
          <w:sz w:val="28"/>
          <w:szCs w:val="28"/>
        </w:rPr>
        <w:t xml:space="preserve"> </w:t>
      </w:r>
      <w:r w:rsidRPr="00BD58DE">
        <w:rPr>
          <w:rFonts w:ascii="Arial" w:hAnsi="Arial" w:cs="Arial"/>
          <w:b/>
          <w:caps/>
          <w:color w:val="auto"/>
          <w:sz w:val="28"/>
          <w:szCs w:val="28"/>
          <w:lang w:val="en-US"/>
        </w:rPr>
        <w:t>D</w:t>
      </w:r>
      <w:r w:rsidRPr="00BD58DE">
        <w:rPr>
          <w:rFonts w:ascii="Arial" w:hAnsi="Arial" w:cs="Arial"/>
          <w:b/>
          <w:caps/>
          <w:color w:val="auto"/>
          <w:sz w:val="28"/>
          <w:szCs w:val="28"/>
        </w:rPr>
        <w:t>5623—</w:t>
      </w:r>
      <w:r w:rsidR="0064342E" w:rsidRPr="005F74EA">
        <w:rPr>
          <w:rFonts w:ascii="Arial" w:hAnsi="Arial" w:cs="Arial"/>
          <w:b/>
          <w:caps/>
          <w:color w:val="auto"/>
          <w:sz w:val="28"/>
          <w:szCs w:val="28"/>
        </w:rPr>
        <w:t>19</w:t>
      </w:r>
      <w:r w:rsidRPr="00BD58DE">
        <w:rPr>
          <w:rFonts w:ascii="Arial" w:hAnsi="Arial" w:cs="Arial"/>
          <w:b/>
          <w:caps/>
          <w:color w:val="auto"/>
          <w:sz w:val="28"/>
          <w:szCs w:val="28"/>
        </w:rPr>
        <w:t xml:space="preserve">, </w:t>
      </w:r>
      <w:r w:rsidRPr="00BD58DE">
        <w:rPr>
          <w:rFonts w:ascii="Arial" w:hAnsi="Arial" w:cs="Arial"/>
          <w:b/>
          <w:caps/>
          <w:color w:val="auto"/>
          <w:sz w:val="28"/>
          <w:szCs w:val="28"/>
          <w:lang w:val="en-US"/>
        </w:rPr>
        <w:t>IDT</w:t>
      </w:r>
      <w:r w:rsidRPr="00BD58DE">
        <w:rPr>
          <w:rFonts w:ascii="Arial" w:hAnsi="Arial" w:cs="Arial"/>
          <w:b/>
          <w:caps/>
          <w:color w:val="auto"/>
          <w:sz w:val="28"/>
          <w:szCs w:val="28"/>
        </w:rPr>
        <w:t>)</w:t>
      </w:r>
    </w:p>
    <w:p w:rsidR="00C12509" w:rsidRPr="00BD58DE" w:rsidRDefault="00C12509" w:rsidP="00E834F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auto"/>
          <w:sz w:val="28"/>
          <w:szCs w:val="28"/>
        </w:rPr>
      </w:pPr>
    </w:p>
    <w:p w:rsidR="00C12509" w:rsidRPr="00BD58DE" w:rsidRDefault="00C12509" w:rsidP="00E834FF">
      <w:pPr>
        <w:jc w:val="center"/>
        <w:rPr>
          <w:rFonts w:ascii="Arial" w:hAnsi="Arial" w:cs="Arial"/>
          <w:b/>
          <w:color w:val="auto"/>
          <w:sz w:val="28"/>
          <w:szCs w:val="28"/>
        </w:rPr>
      </w:pPr>
    </w:p>
    <w:p w:rsidR="00C12509" w:rsidRPr="00BD58DE" w:rsidRDefault="00C12509" w:rsidP="00E834FF">
      <w:pPr>
        <w:jc w:val="center"/>
        <w:rPr>
          <w:rFonts w:ascii="Arial" w:hAnsi="Arial" w:cs="Arial"/>
          <w:b/>
          <w:color w:val="auto"/>
          <w:sz w:val="28"/>
          <w:szCs w:val="28"/>
        </w:rPr>
      </w:pPr>
    </w:p>
    <w:p w:rsidR="00C12509" w:rsidRPr="00BD58DE" w:rsidRDefault="00C12509" w:rsidP="00E834F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auto"/>
          <w:sz w:val="28"/>
          <w:szCs w:val="28"/>
        </w:rPr>
      </w:pPr>
    </w:p>
    <w:p w:rsidR="00C12509" w:rsidRPr="00BD58DE" w:rsidRDefault="00C12509" w:rsidP="00E834F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auto"/>
        </w:rPr>
      </w:pPr>
      <w:r w:rsidRPr="00BD58DE">
        <w:rPr>
          <w:rFonts w:ascii="Arial" w:hAnsi="Arial" w:cs="Arial"/>
          <w:b/>
          <w:color w:val="auto"/>
        </w:rPr>
        <w:t>Настоящий проект стандарта не подлежит применению до его принятия</w:t>
      </w:r>
    </w:p>
    <w:p w:rsidR="00C12509" w:rsidRPr="00BD58DE" w:rsidRDefault="00C12509" w:rsidP="00E834F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8"/>
          <w:szCs w:val="28"/>
        </w:rPr>
      </w:pPr>
    </w:p>
    <w:p w:rsidR="00C12509" w:rsidRPr="00BD58DE" w:rsidRDefault="00C12509" w:rsidP="00E834F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8"/>
          <w:szCs w:val="28"/>
        </w:rPr>
      </w:pPr>
    </w:p>
    <w:p w:rsidR="00A37E17" w:rsidRPr="00BD58DE" w:rsidRDefault="00A37E17" w:rsidP="00E834F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8"/>
          <w:szCs w:val="28"/>
        </w:rPr>
      </w:pPr>
    </w:p>
    <w:p w:rsidR="00C12509" w:rsidRPr="00BD58DE" w:rsidRDefault="00C12509" w:rsidP="00E834F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8"/>
          <w:szCs w:val="28"/>
        </w:rPr>
      </w:pPr>
    </w:p>
    <w:p w:rsidR="00C12509" w:rsidRPr="00BD58DE" w:rsidRDefault="00C12509" w:rsidP="00E834F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8"/>
          <w:szCs w:val="28"/>
        </w:rPr>
      </w:pPr>
    </w:p>
    <w:p w:rsidR="00C12509" w:rsidRPr="00BD58DE" w:rsidRDefault="00C12509" w:rsidP="00E834F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8"/>
          <w:szCs w:val="28"/>
        </w:rPr>
      </w:pPr>
    </w:p>
    <w:p w:rsidR="008E1245" w:rsidRPr="00BD58DE" w:rsidRDefault="008E1245" w:rsidP="00E834F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8"/>
          <w:szCs w:val="28"/>
        </w:rPr>
      </w:pPr>
    </w:p>
    <w:p w:rsidR="008E1245" w:rsidRPr="00BD58DE" w:rsidRDefault="008E1245" w:rsidP="00E834F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8"/>
          <w:szCs w:val="28"/>
        </w:rPr>
      </w:pPr>
    </w:p>
    <w:p w:rsidR="008E1245" w:rsidRPr="00BD58DE" w:rsidRDefault="008E1245" w:rsidP="00E834F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auto"/>
          <w:sz w:val="28"/>
          <w:szCs w:val="28"/>
        </w:rPr>
      </w:pPr>
    </w:p>
    <w:p w:rsidR="00C12509" w:rsidRPr="00BD58DE" w:rsidRDefault="00C12509" w:rsidP="00E834F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auto"/>
        </w:rPr>
      </w:pPr>
    </w:p>
    <w:p w:rsidR="00C12509" w:rsidRPr="00BD58DE" w:rsidRDefault="00C12509" w:rsidP="00E834F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auto"/>
        </w:rPr>
      </w:pPr>
    </w:p>
    <w:p w:rsidR="008D60DF" w:rsidRPr="00BD58DE" w:rsidRDefault="008D60DF" w:rsidP="006F010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auto"/>
        </w:rPr>
      </w:pPr>
    </w:p>
    <w:p w:rsidR="008D60DF" w:rsidRPr="00BD58DE" w:rsidRDefault="003256E7" w:rsidP="00A92938">
      <w:pPr>
        <w:contextualSpacing/>
        <w:jc w:val="center"/>
        <w:rPr>
          <w:rFonts w:ascii="Arial" w:hAnsi="Arial" w:cs="Arial"/>
          <w:b/>
          <w:color w:val="auto"/>
        </w:rPr>
      </w:pPr>
      <w:r w:rsidRPr="00BD58DE">
        <w:rPr>
          <w:rFonts w:ascii="Arial" w:hAnsi="Arial" w:cs="Arial"/>
          <w:b/>
          <w:color w:val="auto"/>
        </w:rPr>
        <w:t>Минск</w:t>
      </w:r>
    </w:p>
    <w:p w:rsidR="008D60DF" w:rsidRPr="00BD58DE" w:rsidRDefault="008D60DF" w:rsidP="00A92938">
      <w:pPr>
        <w:contextualSpacing/>
        <w:jc w:val="center"/>
        <w:rPr>
          <w:rFonts w:ascii="Arial" w:hAnsi="Arial" w:cs="Arial"/>
          <w:b/>
          <w:color w:val="auto"/>
        </w:rPr>
      </w:pPr>
      <w:r w:rsidRPr="00BD58DE">
        <w:rPr>
          <w:rFonts w:ascii="Arial" w:hAnsi="Arial" w:cs="Arial"/>
          <w:b/>
          <w:color w:val="auto"/>
        </w:rPr>
        <w:t>Евразийский совет по стандартизации, метрологии и сертификации</w:t>
      </w:r>
    </w:p>
    <w:p w:rsidR="008D60DF" w:rsidRPr="00BD58DE" w:rsidRDefault="00C12509" w:rsidP="00A92938">
      <w:pPr>
        <w:spacing w:before="240" w:after="240"/>
        <w:jc w:val="center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b/>
          <w:bCs/>
          <w:color w:val="auto"/>
        </w:rPr>
        <w:br w:type="page"/>
      </w:r>
      <w:r w:rsidR="008D60DF" w:rsidRPr="00BD58DE">
        <w:rPr>
          <w:rFonts w:ascii="Arial" w:hAnsi="Arial" w:cs="Arial"/>
          <w:b/>
          <w:color w:val="auto"/>
        </w:rPr>
        <w:lastRenderedPageBreak/>
        <w:t>Предисловие</w:t>
      </w:r>
    </w:p>
    <w:p w:rsidR="008D60DF" w:rsidRPr="00BD58DE" w:rsidRDefault="008D60DF" w:rsidP="00F7145E">
      <w:pPr>
        <w:ind w:firstLine="567"/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t xml:space="preserve"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 </w:t>
      </w:r>
    </w:p>
    <w:p w:rsidR="008D60DF" w:rsidRPr="00BD58DE" w:rsidRDefault="00050F12" w:rsidP="00F7145E">
      <w:pPr>
        <w:ind w:firstLine="567"/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8D60DF" w:rsidRPr="00BD58DE" w:rsidRDefault="008D60DF" w:rsidP="002844A3">
      <w:pPr>
        <w:spacing w:before="240" w:after="240"/>
        <w:ind w:firstLine="567"/>
        <w:jc w:val="both"/>
        <w:rPr>
          <w:rFonts w:ascii="Arial" w:hAnsi="Arial" w:cs="Arial"/>
          <w:b/>
          <w:color w:val="auto"/>
        </w:rPr>
      </w:pPr>
      <w:r w:rsidRPr="00BD58DE">
        <w:rPr>
          <w:rFonts w:ascii="Arial" w:hAnsi="Arial" w:cs="Arial"/>
          <w:b/>
          <w:color w:val="auto"/>
        </w:rPr>
        <w:t>Сведения о стандарте</w:t>
      </w:r>
    </w:p>
    <w:p w:rsidR="008D60DF" w:rsidRPr="00BD58DE" w:rsidRDefault="008D60DF" w:rsidP="002844A3">
      <w:pPr>
        <w:spacing w:before="120" w:after="120"/>
        <w:ind w:firstLine="567"/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t>1 </w:t>
      </w:r>
      <w:proofErr w:type="gramStart"/>
      <w:r w:rsidR="00637FBF" w:rsidRPr="00BD58DE">
        <w:rPr>
          <w:rFonts w:ascii="Arial" w:hAnsi="Arial" w:cs="Arial"/>
          <w:color w:val="auto"/>
        </w:rPr>
        <w:t>ПОДГОТОВЛЕН</w:t>
      </w:r>
      <w:proofErr w:type="gramEnd"/>
      <w:r w:rsidRPr="00BD58DE">
        <w:rPr>
          <w:rFonts w:ascii="Arial" w:hAnsi="Arial" w:cs="Arial"/>
          <w:color w:val="auto"/>
        </w:rPr>
        <w:t xml:space="preserve"> Товариществом с ограниченной ответственностью «</w:t>
      </w:r>
      <w:proofErr w:type="spellStart"/>
      <w:r w:rsidRPr="00BD58DE">
        <w:rPr>
          <w:rFonts w:ascii="Arial" w:hAnsi="Arial" w:cs="Arial"/>
          <w:color w:val="auto"/>
        </w:rPr>
        <w:t>Стройинжиниринг</w:t>
      </w:r>
      <w:proofErr w:type="spellEnd"/>
      <w:r w:rsidRPr="00BD58DE">
        <w:rPr>
          <w:rFonts w:ascii="Arial" w:hAnsi="Arial" w:cs="Arial"/>
          <w:color w:val="auto"/>
        </w:rPr>
        <w:t xml:space="preserve"> Астана»</w:t>
      </w:r>
    </w:p>
    <w:p w:rsidR="008D60DF" w:rsidRPr="00BD58DE" w:rsidRDefault="008D60DF" w:rsidP="002844A3">
      <w:pPr>
        <w:ind w:firstLine="567"/>
        <w:contextualSpacing/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t>2 </w:t>
      </w:r>
      <w:r w:rsidRPr="00BD58DE">
        <w:rPr>
          <w:rFonts w:ascii="Arial" w:hAnsi="Arial" w:cs="Arial"/>
          <w:color w:val="auto"/>
          <w:spacing w:val="20"/>
        </w:rPr>
        <w:t>ВНЕСЕН</w:t>
      </w:r>
      <w:r w:rsidRPr="00BD58DE">
        <w:rPr>
          <w:rFonts w:ascii="Arial" w:hAnsi="Arial" w:cs="Arial"/>
          <w:color w:val="auto"/>
        </w:rPr>
        <w:t xml:space="preserve"> Комитетом технического регулирования и метрологии </w:t>
      </w:r>
      <w:r w:rsidR="00E834FF" w:rsidRPr="00BD58DE">
        <w:rPr>
          <w:rFonts w:ascii="Arial" w:hAnsi="Arial" w:cs="Arial"/>
          <w:color w:val="auto"/>
        </w:rPr>
        <w:t>Министерства торговли и интеграции Республики Казахстан</w:t>
      </w:r>
    </w:p>
    <w:p w:rsidR="008D60DF" w:rsidRPr="00BD58DE" w:rsidRDefault="008D60DF" w:rsidP="002844A3">
      <w:pPr>
        <w:ind w:firstLine="567"/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t>3 </w:t>
      </w:r>
      <w:r w:rsidRPr="00BD58DE">
        <w:rPr>
          <w:rFonts w:ascii="Arial" w:hAnsi="Arial" w:cs="Arial"/>
          <w:color w:val="auto"/>
          <w:spacing w:val="20"/>
        </w:rPr>
        <w:t>ПРИНЯТ</w:t>
      </w:r>
      <w:r w:rsidRPr="00BD58DE">
        <w:rPr>
          <w:rFonts w:ascii="Arial" w:hAnsi="Arial" w:cs="Arial"/>
          <w:color w:val="auto"/>
        </w:rPr>
        <w:t xml:space="preserve"> Евразийским советом по стандартизации, метрологии и сертификации (ЕАЭС)  (протокол</w:t>
      </w:r>
      <w:r w:rsidR="00656D94" w:rsidRPr="00BD58DE">
        <w:rPr>
          <w:rFonts w:ascii="Arial" w:hAnsi="Arial" w:cs="Arial"/>
          <w:color w:val="auto"/>
        </w:rPr>
        <w:t xml:space="preserve"> № ___ от ____ _____________ 20__</w:t>
      </w:r>
      <w:r w:rsidRPr="00BD58DE">
        <w:rPr>
          <w:rFonts w:ascii="Arial" w:hAnsi="Arial" w:cs="Arial"/>
          <w:color w:val="auto"/>
        </w:rPr>
        <w:t>г.)</w:t>
      </w:r>
    </w:p>
    <w:p w:rsidR="008D60DF" w:rsidRPr="00BD58DE" w:rsidRDefault="008D60DF" w:rsidP="002844A3">
      <w:pPr>
        <w:ind w:firstLine="567"/>
        <w:jc w:val="both"/>
        <w:rPr>
          <w:rFonts w:ascii="Arial" w:hAnsi="Arial" w:cs="Arial"/>
          <w:i/>
          <w:color w:val="auto"/>
        </w:rPr>
      </w:pPr>
    </w:p>
    <w:p w:rsidR="008D60DF" w:rsidRPr="00BD58DE" w:rsidRDefault="008D60DF" w:rsidP="002844A3">
      <w:pPr>
        <w:ind w:firstLine="567"/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t>За принятие стандарта проголосовали: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2773"/>
        <w:gridCol w:w="2944"/>
        <w:gridCol w:w="4263"/>
      </w:tblGrid>
      <w:tr w:rsidR="008D60DF" w:rsidRPr="00BD58DE" w:rsidTr="00D141C4">
        <w:trPr>
          <w:trHeight w:val="782"/>
          <w:tblHeader/>
        </w:trPr>
        <w:tc>
          <w:tcPr>
            <w:tcW w:w="1389" w:type="pct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D60DF" w:rsidRPr="00BD58DE" w:rsidRDefault="008D60DF" w:rsidP="00D141C4">
            <w:pPr>
              <w:autoSpaceDE w:val="0"/>
              <w:autoSpaceDN w:val="0"/>
              <w:jc w:val="center"/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Краткое наименование страны по МК (ИСО 3166) 004-97</w:t>
            </w:r>
          </w:p>
        </w:tc>
        <w:tc>
          <w:tcPr>
            <w:tcW w:w="1475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D60DF" w:rsidRPr="00BD58DE" w:rsidRDefault="008D60DF" w:rsidP="00D141C4">
            <w:pPr>
              <w:autoSpaceDE w:val="0"/>
              <w:autoSpaceDN w:val="0"/>
              <w:jc w:val="center"/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Код страны по МК (ИСО 3166) 004-97</w:t>
            </w:r>
          </w:p>
        </w:tc>
        <w:tc>
          <w:tcPr>
            <w:tcW w:w="2136" w:type="pct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D60DF" w:rsidRPr="00BD58DE" w:rsidRDefault="008D60DF" w:rsidP="00D141C4">
            <w:pPr>
              <w:autoSpaceDE w:val="0"/>
              <w:autoSpaceDN w:val="0"/>
              <w:jc w:val="center"/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Сокращенное наименование национального органа по стандартизации</w:t>
            </w:r>
          </w:p>
        </w:tc>
      </w:tr>
      <w:tr w:rsidR="00D141C4" w:rsidRPr="00BD58DE" w:rsidTr="00D141C4">
        <w:trPr>
          <w:trHeight w:val="50"/>
          <w:tblHeader/>
        </w:trPr>
        <w:tc>
          <w:tcPr>
            <w:tcW w:w="1389" w:type="pct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41C4" w:rsidRPr="00BD58DE" w:rsidRDefault="00D141C4" w:rsidP="00D141C4">
            <w:pPr>
              <w:autoSpaceDE w:val="0"/>
              <w:autoSpaceDN w:val="0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1475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41C4" w:rsidRPr="00BD58DE" w:rsidRDefault="00D141C4" w:rsidP="00D141C4">
            <w:pPr>
              <w:autoSpaceDE w:val="0"/>
              <w:autoSpaceDN w:val="0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2136" w:type="pct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141C4" w:rsidRPr="00BD58DE" w:rsidRDefault="00D141C4" w:rsidP="00D141C4">
            <w:pPr>
              <w:autoSpaceDE w:val="0"/>
              <w:autoSpaceDN w:val="0"/>
              <w:jc w:val="center"/>
              <w:rPr>
                <w:rFonts w:ascii="Arial" w:hAnsi="Arial" w:cs="Arial"/>
                <w:color w:val="auto"/>
              </w:rPr>
            </w:pPr>
          </w:p>
        </w:tc>
      </w:tr>
    </w:tbl>
    <w:p w:rsidR="008D60DF" w:rsidRPr="00BD58DE" w:rsidRDefault="008D60DF" w:rsidP="002844A3">
      <w:pPr>
        <w:spacing w:before="240" w:after="240"/>
        <w:ind w:firstLine="567"/>
        <w:contextualSpacing/>
        <w:jc w:val="both"/>
        <w:rPr>
          <w:rFonts w:ascii="Arial" w:hAnsi="Arial" w:cs="Arial"/>
          <w:i/>
          <w:color w:val="auto"/>
        </w:rPr>
      </w:pPr>
    </w:p>
    <w:p w:rsidR="000758DF" w:rsidRPr="00BD58DE" w:rsidRDefault="000758DF" w:rsidP="0063423F">
      <w:pPr>
        <w:ind w:firstLine="567"/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t>4 </w:t>
      </w:r>
      <w:r w:rsidR="00427801" w:rsidRPr="00BD58DE">
        <w:rPr>
          <w:rFonts w:ascii="Arial" w:hAnsi="Arial" w:cs="Arial"/>
          <w:color w:val="auto"/>
        </w:rPr>
        <w:t xml:space="preserve">Настоящий стандарт идентичен международному стандарту </w:t>
      </w:r>
      <w:r w:rsidR="00D141C4" w:rsidRPr="00D141C4">
        <w:rPr>
          <w:rFonts w:ascii="Arial" w:hAnsi="Arial" w:cs="Arial"/>
          <w:color w:val="auto"/>
        </w:rPr>
        <w:br/>
      </w:r>
      <w:r w:rsidR="002E5964" w:rsidRPr="00BD58DE">
        <w:rPr>
          <w:rFonts w:ascii="Arial" w:hAnsi="Arial" w:cs="Arial"/>
          <w:color w:val="auto"/>
        </w:rPr>
        <w:t>ASTM D</w:t>
      </w:r>
      <w:r w:rsidR="00A44EF7" w:rsidRPr="00BD58DE">
        <w:rPr>
          <w:rFonts w:ascii="Arial" w:hAnsi="Arial" w:cs="Arial"/>
          <w:color w:val="auto"/>
        </w:rPr>
        <w:t>5623</w:t>
      </w:r>
      <w:r w:rsidR="00D141C4" w:rsidRPr="00D141C4">
        <w:rPr>
          <w:rFonts w:ascii="Arial" w:hAnsi="Arial" w:cs="Arial"/>
          <w:color w:val="auto"/>
        </w:rPr>
        <w:t>-</w:t>
      </w:r>
      <w:r w:rsidR="0064342E">
        <w:rPr>
          <w:rFonts w:ascii="Arial" w:hAnsi="Arial" w:cs="Arial"/>
          <w:color w:val="auto"/>
        </w:rPr>
        <w:t>19</w:t>
      </w:r>
      <w:r w:rsidR="00A44EF7" w:rsidRPr="00BD58DE">
        <w:rPr>
          <w:rFonts w:ascii="Arial" w:hAnsi="Arial" w:cs="Arial"/>
          <w:color w:val="auto"/>
        </w:rPr>
        <w:t xml:space="preserve"> «Стандартный метод определения </w:t>
      </w:r>
      <w:r w:rsidR="007D4F1F" w:rsidRPr="00BD58DE">
        <w:rPr>
          <w:rFonts w:ascii="Arial" w:hAnsi="Arial" w:cs="Arial"/>
          <w:color w:val="auto"/>
        </w:rPr>
        <w:t>соединений серы</w:t>
      </w:r>
      <w:r w:rsidR="00DC2584" w:rsidRPr="00BD58DE">
        <w:rPr>
          <w:rFonts w:ascii="Arial" w:hAnsi="Arial" w:cs="Arial"/>
          <w:color w:val="auto"/>
        </w:rPr>
        <w:t xml:space="preserve"> </w:t>
      </w:r>
      <w:r w:rsidR="00A44EF7" w:rsidRPr="00BD58DE">
        <w:rPr>
          <w:rFonts w:ascii="Arial" w:hAnsi="Arial" w:cs="Arial"/>
          <w:color w:val="auto"/>
        </w:rPr>
        <w:t>в светлых жидких нефтепродуктах газовой хроматографией с селективным детектированием серы» (</w:t>
      </w:r>
      <w:r w:rsidR="00A44EF7" w:rsidRPr="00BD58DE">
        <w:rPr>
          <w:rFonts w:ascii="Arial" w:hAnsi="Arial" w:cs="Arial"/>
          <w:color w:val="auto"/>
          <w:lang w:val="en-US"/>
        </w:rPr>
        <w:t>ASTM</w:t>
      </w:r>
      <w:r w:rsidR="00625974" w:rsidRPr="00BD58DE">
        <w:rPr>
          <w:rFonts w:ascii="Arial" w:hAnsi="Arial" w:cs="Arial"/>
          <w:color w:val="auto"/>
        </w:rPr>
        <w:t> </w:t>
      </w:r>
      <w:r w:rsidR="00A44EF7" w:rsidRPr="00BD58DE">
        <w:rPr>
          <w:rFonts w:ascii="Arial" w:hAnsi="Arial" w:cs="Arial"/>
          <w:color w:val="auto"/>
          <w:lang w:val="en-US"/>
        </w:rPr>
        <w:t>D</w:t>
      </w:r>
      <w:r w:rsidR="0064342E">
        <w:rPr>
          <w:rFonts w:ascii="Arial" w:hAnsi="Arial" w:cs="Arial"/>
          <w:color w:val="auto"/>
        </w:rPr>
        <w:t>5623—19</w:t>
      </w:r>
      <w:r w:rsidR="00A44EF7" w:rsidRPr="00BD58DE">
        <w:rPr>
          <w:rFonts w:ascii="Arial" w:hAnsi="Arial" w:cs="Arial"/>
          <w:color w:val="auto"/>
        </w:rPr>
        <w:t xml:space="preserve"> «</w:t>
      </w:r>
      <w:r w:rsidR="00A44EF7" w:rsidRPr="00BD58DE">
        <w:rPr>
          <w:rFonts w:ascii="Arial" w:hAnsi="Arial" w:cs="Arial"/>
          <w:color w:val="auto"/>
          <w:lang w:val="en-US"/>
        </w:rPr>
        <w:t>Standard</w:t>
      </w:r>
      <w:r w:rsidR="00A44EF7" w:rsidRPr="00BD58DE">
        <w:rPr>
          <w:rFonts w:ascii="Arial" w:hAnsi="Arial" w:cs="Arial"/>
          <w:color w:val="auto"/>
        </w:rPr>
        <w:t xml:space="preserve"> </w:t>
      </w:r>
      <w:r w:rsidR="00A44EF7" w:rsidRPr="00BD58DE">
        <w:rPr>
          <w:rFonts w:ascii="Arial" w:hAnsi="Arial" w:cs="Arial"/>
          <w:color w:val="auto"/>
          <w:lang w:val="en-US"/>
        </w:rPr>
        <w:t>test</w:t>
      </w:r>
      <w:r w:rsidR="00A44EF7" w:rsidRPr="00BD58DE">
        <w:rPr>
          <w:rFonts w:ascii="Arial" w:hAnsi="Arial" w:cs="Arial"/>
          <w:color w:val="auto"/>
        </w:rPr>
        <w:t xml:space="preserve"> </w:t>
      </w:r>
      <w:r w:rsidR="00A44EF7" w:rsidRPr="00BD58DE">
        <w:rPr>
          <w:rFonts w:ascii="Arial" w:hAnsi="Arial" w:cs="Arial"/>
          <w:color w:val="auto"/>
          <w:lang w:val="en-US"/>
        </w:rPr>
        <w:t>method</w:t>
      </w:r>
      <w:r w:rsidR="00A44EF7" w:rsidRPr="00BD58DE">
        <w:rPr>
          <w:rFonts w:ascii="Arial" w:hAnsi="Arial" w:cs="Arial"/>
          <w:color w:val="auto"/>
        </w:rPr>
        <w:t xml:space="preserve"> </w:t>
      </w:r>
      <w:r w:rsidR="00A44EF7" w:rsidRPr="00BD58DE">
        <w:rPr>
          <w:rFonts w:ascii="Arial" w:hAnsi="Arial" w:cs="Arial"/>
          <w:color w:val="auto"/>
          <w:lang w:val="en-US"/>
        </w:rPr>
        <w:t>for</w:t>
      </w:r>
      <w:r w:rsidR="00A44EF7" w:rsidRPr="00BD58DE">
        <w:rPr>
          <w:rFonts w:ascii="Arial" w:hAnsi="Arial" w:cs="Arial"/>
          <w:color w:val="auto"/>
        </w:rPr>
        <w:t xml:space="preserve"> </w:t>
      </w:r>
      <w:r w:rsidR="00A44EF7" w:rsidRPr="00BD58DE">
        <w:rPr>
          <w:rFonts w:ascii="Arial" w:hAnsi="Arial" w:cs="Arial"/>
          <w:color w:val="auto"/>
          <w:lang w:val="en-US"/>
        </w:rPr>
        <w:t>sulfur</w:t>
      </w:r>
      <w:r w:rsidR="00A44EF7" w:rsidRPr="00BD58DE">
        <w:rPr>
          <w:rFonts w:ascii="Arial" w:hAnsi="Arial" w:cs="Arial"/>
          <w:color w:val="auto"/>
        </w:rPr>
        <w:t xml:space="preserve"> </w:t>
      </w:r>
      <w:r w:rsidR="00A44EF7" w:rsidRPr="00BD58DE">
        <w:rPr>
          <w:rFonts w:ascii="Arial" w:hAnsi="Arial" w:cs="Arial"/>
          <w:color w:val="auto"/>
          <w:lang w:val="en-US"/>
        </w:rPr>
        <w:t>compounds</w:t>
      </w:r>
      <w:r w:rsidR="00A44EF7" w:rsidRPr="00BD58DE">
        <w:rPr>
          <w:rFonts w:ascii="Arial" w:hAnsi="Arial" w:cs="Arial"/>
          <w:color w:val="auto"/>
        </w:rPr>
        <w:t xml:space="preserve"> </w:t>
      </w:r>
      <w:r w:rsidR="00A44EF7" w:rsidRPr="00BD58DE">
        <w:rPr>
          <w:rFonts w:ascii="Arial" w:hAnsi="Arial" w:cs="Arial"/>
          <w:color w:val="auto"/>
          <w:lang w:val="en-US"/>
        </w:rPr>
        <w:t>in</w:t>
      </w:r>
      <w:r w:rsidR="00A44EF7" w:rsidRPr="00BD58DE">
        <w:rPr>
          <w:rFonts w:ascii="Arial" w:hAnsi="Arial" w:cs="Arial"/>
          <w:color w:val="auto"/>
        </w:rPr>
        <w:t xml:space="preserve"> </w:t>
      </w:r>
      <w:r w:rsidR="00A44EF7" w:rsidRPr="00BD58DE">
        <w:rPr>
          <w:rFonts w:ascii="Arial" w:hAnsi="Arial" w:cs="Arial"/>
          <w:color w:val="auto"/>
          <w:lang w:val="en-US"/>
        </w:rPr>
        <w:t>light</w:t>
      </w:r>
      <w:r w:rsidR="00A44EF7" w:rsidRPr="00BD58DE">
        <w:rPr>
          <w:rFonts w:ascii="Arial" w:hAnsi="Arial" w:cs="Arial"/>
          <w:color w:val="auto"/>
        </w:rPr>
        <w:t xml:space="preserve"> </w:t>
      </w:r>
      <w:r w:rsidR="00A44EF7" w:rsidRPr="00BD58DE">
        <w:rPr>
          <w:rFonts w:ascii="Arial" w:hAnsi="Arial" w:cs="Arial"/>
          <w:color w:val="auto"/>
          <w:lang w:val="en-US"/>
        </w:rPr>
        <w:t>petroleum</w:t>
      </w:r>
      <w:r w:rsidR="00A44EF7" w:rsidRPr="00BD58DE">
        <w:rPr>
          <w:rFonts w:ascii="Arial" w:hAnsi="Arial" w:cs="Arial"/>
          <w:color w:val="auto"/>
        </w:rPr>
        <w:t xml:space="preserve"> </w:t>
      </w:r>
      <w:r w:rsidR="00A44EF7" w:rsidRPr="00BD58DE">
        <w:rPr>
          <w:rFonts w:ascii="Arial" w:hAnsi="Arial" w:cs="Arial"/>
          <w:color w:val="auto"/>
          <w:lang w:val="en-US"/>
        </w:rPr>
        <w:t>liquids</w:t>
      </w:r>
      <w:r w:rsidR="00A44EF7" w:rsidRPr="00BD58DE">
        <w:rPr>
          <w:rFonts w:ascii="Arial" w:hAnsi="Arial" w:cs="Arial"/>
          <w:color w:val="auto"/>
        </w:rPr>
        <w:t xml:space="preserve"> </w:t>
      </w:r>
      <w:r w:rsidR="00A44EF7" w:rsidRPr="00BD58DE">
        <w:rPr>
          <w:rFonts w:ascii="Arial" w:hAnsi="Arial" w:cs="Arial"/>
          <w:color w:val="auto"/>
          <w:lang w:val="en-US"/>
        </w:rPr>
        <w:t>by</w:t>
      </w:r>
      <w:r w:rsidR="00A44EF7" w:rsidRPr="00BD58DE">
        <w:rPr>
          <w:rFonts w:ascii="Arial" w:hAnsi="Arial" w:cs="Arial"/>
          <w:color w:val="auto"/>
        </w:rPr>
        <w:t xml:space="preserve"> </w:t>
      </w:r>
      <w:r w:rsidR="00A44EF7" w:rsidRPr="00BD58DE">
        <w:rPr>
          <w:rFonts w:ascii="Arial" w:hAnsi="Arial" w:cs="Arial"/>
          <w:color w:val="auto"/>
          <w:lang w:val="en-US"/>
        </w:rPr>
        <w:t>gas</w:t>
      </w:r>
      <w:r w:rsidR="00A44EF7" w:rsidRPr="00BD58DE">
        <w:rPr>
          <w:rFonts w:ascii="Arial" w:hAnsi="Arial" w:cs="Arial"/>
          <w:color w:val="auto"/>
        </w:rPr>
        <w:t xml:space="preserve"> </w:t>
      </w:r>
      <w:r w:rsidR="00A44EF7" w:rsidRPr="00BD58DE">
        <w:rPr>
          <w:rFonts w:ascii="Arial" w:hAnsi="Arial" w:cs="Arial"/>
          <w:color w:val="auto"/>
          <w:lang w:val="en-US"/>
        </w:rPr>
        <w:t>chromatography</w:t>
      </w:r>
      <w:r w:rsidR="00A44EF7" w:rsidRPr="00BD58DE">
        <w:rPr>
          <w:rFonts w:ascii="Arial" w:hAnsi="Arial" w:cs="Arial"/>
          <w:color w:val="auto"/>
        </w:rPr>
        <w:t xml:space="preserve"> </w:t>
      </w:r>
      <w:r w:rsidR="00A44EF7" w:rsidRPr="00BD58DE">
        <w:rPr>
          <w:rFonts w:ascii="Arial" w:hAnsi="Arial" w:cs="Arial"/>
          <w:color w:val="auto"/>
          <w:lang w:val="en-US"/>
        </w:rPr>
        <w:t>and</w:t>
      </w:r>
      <w:r w:rsidR="00A44EF7" w:rsidRPr="00BD58DE">
        <w:rPr>
          <w:rFonts w:ascii="Arial" w:hAnsi="Arial" w:cs="Arial"/>
          <w:color w:val="auto"/>
        </w:rPr>
        <w:t xml:space="preserve"> </w:t>
      </w:r>
      <w:r w:rsidR="00A44EF7" w:rsidRPr="00BD58DE">
        <w:rPr>
          <w:rFonts w:ascii="Arial" w:hAnsi="Arial" w:cs="Arial"/>
          <w:color w:val="auto"/>
          <w:lang w:val="en-US"/>
        </w:rPr>
        <w:t>sulfur</w:t>
      </w:r>
      <w:r w:rsidR="00A44EF7" w:rsidRPr="00BD58DE">
        <w:rPr>
          <w:rFonts w:ascii="Arial" w:hAnsi="Arial" w:cs="Arial"/>
          <w:color w:val="auto"/>
        </w:rPr>
        <w:t xml:space="preserve"> </w:t>
      </w:r>
      <w:r w:rsidR="00A44EF7" w:rsidRPr="00BD58DE">
        <w:rPr>
          <w:rFonts w:ascii="Arial" w:hAnsi="Arial" w:cs="Arial"/>
          <w:color w:val="auto"/>
          <w:lang w:val="en-US"/>
        </w:rPr>
        <w:t>selective</w:t>
      </w:r>
      <w:r w:rsidR="00A44EF7" w:rsidRPr="00BD58DE">
        <w:rPr>
          <w:rFonts w:ascii="Arial" w:hAnsi="Arial" w:cs="Arial"/>
          <w:color w:val="auto"/>
        </w:rPr>
        <w:t xml:space="preserve"> </w:t>
      </w:r>
      <w:r w:rsidR="00A44EF7" w:rsidRPr="00BD58DE">
        <w:rPr>
          <w:rFonts w:ascii="Arial" w:hAnsi="Arial" w:cs="Arial"/>
          <w:color w:val="auto"/>
          <w:lang w:val="en-US"/>
        </w:rPr>
        <w:t>detection</w:t>
      </w:r>
      <w:r w:rsidR="00A44EF7" w:rsidRPr="00BD58DE">
        <w:rPr>
          <w:rFonts w:ascii="Arial" w:hAnsi="Arial" w:cs="Arial"/>
          <w:color w:val="auto"/>
        </w:rPr>
        <w:t>»</w:t>
      </w:r>
      <w:r w:rsidR="00D141C4" w:rsidRPr="00D141C4">
        <w:rPr>
          <w:rFonts w:ascii="Arial" w:hAnsi="Arial" w:cs="Arial"/>
          <w:color w:val="auto"/>
        </w:rPr>
        <w:t>,</w:t>
      </w:r>
      <w:r w:rsidR="00A44EF7" w:rsidRPr="00BD58DE">
        <w:rPr>
          <w:rFonts w:ascii="Arial" w:hAnsi="Arial" w:cs="Arial"/>
          <w:color w:val="auto"/>
        </w:rPr>
        <w:t xml:space="preserve"> IDT).</w:t>
      </w:r>
    </w:p>
    <w:p w:rsidR="0063423F" w:rsidRPr="00BD58DE" w:rsidRDefault="0063423F" w:rsidP="0063423F">
      <w:pPr>
        <w:ind w:firstLine="567"/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t xml:space="preserve">Наименование настоящего стандарта изменено относительно наименования указанного стандарта для приведения в </w:t>
      </w:r>
      <w:r w:rsidR="00853DDE" w:rsidRPr="00BD58DE">
        <w:rPr>
          <w:rFonts w:ascii="Arial" w:hAnsi="Arial" w:cs="Arial"/>
          <w:color w:val="auto"/>
        </w:rPr>
        <w:t>соответствие</w:t>
      </w:r>
      <w:r w:rsidRPr="00BD58DE">
        <w:rPr>
          <w:rFonts w:ascii="Arial" w:hAnsi="Arial" w:cs="Arial"/>
          <w:color w:val="auto"/>
        </w:rPr>
        <w:t xml:space="preserve"> с ГОСТ 1.5 (подраздел 3.6).</w:t>
      </w:r>
    </w:p>
    <w:p w:rsidR="0063423F" w:rsidRPr="00D141C4" w:rsidRDefault="0063423F" w:rsidP="0063423F">
      <w:pPr>
        <w:ind w:firstLine="567"/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t xml:space="preserve">Стандарт разработан Техническим комитетом по стандартизации ASTM D02.04.0L «Метод газовой </w:t>
      </w:r>
      <w:r w:rsidR="00853DDE" w:rsidRPr="00BD58DE">
        <w:rPr>
          <w:rFonts w:ascii="Arial" w:hAnsi="Arial" w:cs="Arial"/>
          <w:color w:val="auto"/>
        </w:rPr>
        <w:t>хроматографии</w:t>
      </w:r>
      <w:r w:rsidR="00D141C4">
        <w:rPr>
          <w:rFonts w:ascii="Arial" w:hAnsi="Arial" w:cs="Arial"/>
          <w:color w:val="auto"/>
        </w:rPr>
        <w:t>»</w:t>
      </w:r>
    </w:p>
    <w:p w:rsidR="002F61CD" w:rsidRPr="00BD58DE" w:rsidRDefault="002F61CD" w:rsidP="0063423F">
      <w:pPr>
        <w:ind w:firstLine="567"/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t>Перевод с английского языка (</w:t>
      </w:r>
      <w:proofErr w:type="spellStart"/>
      <w:r w:rsidRPr="00BD58DE">
        <w:rPr>
          <w:rFonts w:ascii="Arial" w:hAnsi="Arial" w:cs="Arial"/>
          <w:color w:val="auto"/>
        </w:rPr>
        <w:t>en</w:t>
      </w:r>
      <w:proofErr w:type="spellEnd"/>
      <w:r w:rsidRPr="00BD58DE">
        <w:rPr>
          <w:rFonts w:ascii="Arial" w:hAnsi="Arial" w:cs="Arial"/>
          <w:color w:val="auto"/>
        </w:rPr>
        <w:t>)</w:t>
      </w:r>
    </w:p>
    <w:p w:rsidR="0063423F" w:rsidRPr="00BD58DE" w:rsidRDefault="0063423F" w:rsidP="0063423F">
      <w:pPr>
        <w:ind w:firstLine="567"/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t>При применении настоящего стандарта рекомендуется использовать вместо ссылочных стандартов ASTM и международных стандартов соответствующие им межгосударственные стандарты, сведения о которых приведены в дополнительном приложении ДА</w:t>
      </w:r>
    </w:p>
    <w:p w:rsidR="002F61CD" w:rsidRPr="00BD58DE" w:rsidRDefault="002F61CD" w:rsidP="0063423F">
      <w:pPr>
        <w:ind w:firstLine="567"/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t>Степень соответствия – идентичная (IDT)</w:t>
      </w:r>
    </w:p>
    <w:p w:rsidR="008D60DF" w:rsidRPr="00BD58DE" w:rsidRDefault="000758DF" w:rsidP="002844A3">
      <w:pPr>
        <w:spacing w:before="240" w:after="240"/>
        <w:ind w:firstLine="567"/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t>5 </w:t>
      </w:r>
      <w:r w:rsidRPr="00BD58DE">
        <w:rPr>
          <w:rFonts w:ascii="Arial" w:hAnsi="Arial" w:cs="Arial"/>
          <w:b/>
          <w:color w:val="auto"/>
        </w:rPr>
        <w:t>ВВЕДЕН ВПЕРВЫЕ</w:t>
      </w:r>
    </w:p>
    <w:p w:rsidR="007C0308" w:rsidRPr="00BD58DE" w:rsidRDefault="007C0308" w:rsidP="007C0308">
      <w:pPr>
        <w:spacing w:before="40"/>
        <w:ind w:firstLine="397"/>
        <w:jc w:val="both"/>
        <w:rPr>
          <w:rFonts w:ascii="Arial" w:hAnsi="Arial" w:cs="Arial"/>
          <w:i/>
          <w:color w:val="auto"/>
          <w:szCs w:val="20"/>
        </w:rPr>
      </w:pPr>
      <w:r w:rsidRPr="00BD58DE">
        <w:rPr>
          <w:rFonts w:ascii="Arial" w:hAnsi="Arial" w:cs="Arial"/>
          <w:i/>
          <w:color w:val="auto"/>
          <w:szCs w:val="20"/>
        </w:rPr>
        <w:t xml:space="preserve">Информация о введении в действие (прекращении действия) настоящего стандарта и изменений к нему на территории указанных выше государств </w:t>
      </w:r>
      <w:r w:rsidRPr="00BD58DE">
        <w:rPr>
          <w:rFonts w:ascii="Arial" w:hAnsi="Arial" w:cs="Arial"/>
          <w:i/>
          <w:color w:val="auto"/>
          <w:szCs w:val="20"/>
        </w:rPr>
        <w:lastRenderedPageBreak/>
        <w:t>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(государственных) органов по стандартизации.</w:t>
      </w:r>
    </w:p>
    <w:p w:rsidR="007C0308" w:rsidRPr="00BD58DE" w:rsidRDefault="007C0308" w:rsidP="007C0308">
      <w:pPr>
        <w:ind w:firstLine="397"/>
        <w:jc w:val="both"/>
        <w:rPr>
          <w:rFonts w:ascii="Arial" w:hAnsi="Arial" w:cs="Arial"/>
          <w:i/>
          <w:color w:val="auto"/>
          <w:szCs w:val="20"/>
        </w:rPr>
      </w:pPr>
      <w:r w:rsidRPr="00BD58DE">
        <w:rPr>
          <w:rFonts w:ascii="Arial" w:hAnsi="Arial" w:cs="Arial"/>
          <w:i/>
          <w:color w:val="auto"/>
          <w:szCs w:val="20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в каталоге «Межгосударственные стандарты»</w:t>
      </w:r>
    </w:p>
    <w:p w:rsidR="000758DF" w:rsidRPr="00BD58DE" w:rsidRDefault="000758DF" w:rsidP="002844A3">
      <w:pPr>
        <w:spacing w:before="240" w:after="240"/>
        <w:ind w:firstLine="567"/>
        <w:jc w:val="both"/>
        <w:rPr>
          <w:rFonts w:ascii="Arial" w:hAnsi="Arial" w:cs="Arial"/>
          <w:i/>
          <w:color w:val="auto"/>
        </w:rPr>
      </w:pPr>
      <w:r w:rsidRPr="00BD58DE">
        <w:rPr>
          <w:rFonts w:ascii="Arial" w:hAnsi="Arial" w:cs="Arial"/>
          <w:i/>
          <w:color w:val="auto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BD58DE">
        <w:rPr>
          <w:rFonts w:ascii="Arial" w:hAnsi="Arial" w:cs="Arial"/>
          <w:i/>
          <w:color w:val="auto"/>
        </w:rPr>
        <w:t>рств пр</w:t>
      </w:r>
      <w:proofErr w:type="gramEnd"/>
      <w:r w:rsidRPr="00BD58DE">
        <w:rPr>
          <w:rFonts w:ascii="Arial" w:hAnsi="Arial" w:cs="Arial"/>
          <w:i/>
          <w:color w:val="auto"/>
        </w:rPr>
        <w:t>инадлежит национальным (государственным) органам по стандартизации этих государств</w:t>
      </w:r>
    </w:p>
    <w:p w:rsidR="00FE7038" w:rsidRPr="00BD58DE" w:rsidRDefault="00FE7038" w:rsidP="00F7145E">
      <w:pPr>
        <w:spacing w:before="240" w:after="240"/>
        <w:jc w:val="center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br w:type="page"/>
      </w:r>
      <w:r w:rsidRPr="00BD58DE">
        <w:rPr>
          <w:rStyle w:val="s1"/>
          <w:rFonts w:ascii="Arial" w:hAnsi="Arial" w:cs="Arial"/>
          <w:color w:val="auto"/>
        </w:rPr>
        <w:lastRenderedPageBreak/>
        <w:t>Содержание</w:t>
      </w:r>
    </w:p>
    <w:p w:rsidR="00FE7038" w:rsidRPr="00BD58DE" w:rsidRDefault="00FE7038" w:rsidP="002844A3">
      <w:pPr>
        <w:jc w:val="both"/>
        <w:rPr>
          <w:rFonts w:ascii="Arial" w:hAnsi="Arial" w:cs="Arial"/>
          <w:color w:val="auto"/>
        </w:rPr>
      </w:pPr>
    </w:p>
    <w:tbl>
      <w:tblPr>
        <w:tblW w:w="0" w:type="auto"/>
        <w:tblLook w:val="04A0"/>
      </w:tblPr>
      <w:tblGrid>
        <w:gridCol w:w="484"/>
        <w:gridCol w:w="1682"/>
        <w:gridCol w:w="7156"/>
        <w:gridCol w:w="499"/>
      </w:tblGrid>
      <w:tr w:rsidR="00FE7038" w:rsidRPr="00BD58DE" w:rsidTr="00BD4185">
        <w:tc>
          <w:tcPr>
            <w:tcW w:w="484" w:type="dxa"/>
          </w:tcPr>
          <w:p w:rsidR="00FE7038" w:rsidRPr="00BD58DE" w:rsidRDefault="00FE7038" w:rsidP="00F7145E">
            <w:pPr>
              <w:jc w:val="right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1</w:t>
            </w:r>
          </w:p>
        </w:tc>
        <w:tc>
          <w:tcPr>
            <w:tcW w:w="8838" w:type="dxa"/>
            <w:gridSpan w:val="2"/>
          </w:tcPr>
          <w:p w:rsidR="00FE7038" w:rsidRPr="00BD58DE" w:rsidRDefault="00FE7038" w:rsidP="00F7145E">
            <w:pPr>
              <w:ind w:left="-113" w:right="-107"/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Область применения</w:t>
            </w:r>
            <w:r w:rsidR="00B51F3C" w:rsidRPr="00BD58DE">
              <w:rPr>
                <w:rStyle w:val="s0"/>
                <w:rFonts w:ascii="Arial" w:hAnsi="Arial" w:cs="Arial"/>
                <w:color w:val="auto"/>
              </w:rPr>
              <w:t xml:space="preserve"> …………………………………………………………</w:t>
            </w:r>
            <w:r w:rsidR="0000220A" w:rsidRPr="00BD58DE">
              <w:rPr>
                <w:rStyle w:val="s0"/>
                <w:rFonts w:ascii="Arial" w:hAnsi="Arial" w:cs="Arial"/>
                <w:color w:val="auto"/>
              </w:rPr>
              <w:t>……..</w:t>
            </w:r>
          </w:p>
        </w:tc>
        <w:tc>
          <w:tcPr>
            <w:tcW w:w="499" w:type="dxa"/>
          </w:tcPr>
          <w:p w:rsidR="00FE7038" w:rsidRPr="00BD58DE" w:rsidRDefault="00295CFE" w:rsidP="002844A3">
            <w:pPr>
              <w:jc w:val="both"/>
              <w:rPr>
                <w:rStyle w:val="s0"/>
                <w:rFonts w:ascii="Arial" w:hAnsi="Arial" w:cs="Arial"/>
                <w:color w:val="auto"/>
                <w:lang w:val="en-US"/>
              </w:rPr>
            </w:pPr>
            <w:r w:rsidRPr="00BD58DE">
              <w:rPr>
                <w:rStyle w:val="s0"/>
                <w:rFonts w:ascii="Arial" w:hAnsi="Arial" w:cs="Arial"/>
                <w:color w:val="auto"/>
                <w:lang w:val="en-US"/>
              </w:rPr>
              <w:t>1</w:t>
            </w:r>
          </w:p>
        </w:tc>
      </w:tr>
      <w:tr w:rsidR="00FE7038" w:rsidRPr="00BD58DE" w:rsidTr="00BD4185">
        <w:tc>
          <w:tcPr>
            <w:tcW w:w="484" w:type="dxa"/>
          </w:tcPr>
          <w:p w:rsidR="00FE7038" w:rsidRPr="00BD58DE" w:rsidRDefault="00FE7038" w:rsidP="00F7145E">
            <w:pPr>
              <w:jc w:val="right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2</w:t>
            </w:r>
          </w:p>
        </w:tc>
        <w:tc>
          <w:tcPr>
            <w:tcW w:w="8838" w:type="dxa"/>
            <w:gridSpan w:val="2"/>
          </w:tcPr>
          <w:p w:rsidR="00FE7038" w:rsidRPr="00BD58DE" w:rsidRDefault="00FE7038" w:rsidP="00F7145E">
            <w:pPr>
              <w:ind w:left="-113" w:right="-107"/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Нормативные ссылки</w:t>
            </w:r>
            <w:r w:rsidR="00B51F3C" w:rsidRPr="00BD58DE">
              <w:rPr>
                <w:rStyle w:val="s0"/>
                <w:rFonts w:ascii="Arial" w:hAnsi="Arial" w:cs="Arial"/>
                <w:color w:val="auto"/>
              </w:rPr>
              <w:t xml:space="preserve"> …………………………………………………………</w:t>
            </w:r>
            <w:r w:rsidR="0000220A" w:rsidRPr="00BD58DE">
              <w:rPr>
                <w:rStyle w:val="s0"/>
                <w:rFonts w:ascii="Arial" w:hAnsi="Arial" w:cs="Arial"/>
                <w:color w:val="auto"/>
              </w:rPr>
              <w:t>……..</w:t>
            </w:r>
          </w:p>
        </w:tc>
        <w:tc>
          <w:tcPr>
            <w:tcW w:w="499" w:type="dxa"/>
          </w:tcPr>
          <w:p w:rsidR="00FE7038" w:rsidRPr="00BD58DE" w:rsidRDefault="00295CFE" w:rsidP="002844A3">
            <w:pPr>
              <w:jc w:val="both"/>
              <w:rPr>
                <w:rStyle w:val="s0"/>
                <w:rFonts w:ascii="Arial" w:hAnsi="Arial" w:cs="Arial"/>
                <w:color w:val="auto"/>
                <w:lang w:val="en-US"/>
              </w:rPr>
            </w:pPr>
            <w:r w:rsidRPr="00BD58DE">
              <w:rPr>
                <w:rStyle w:val="s0"/>
                <w:rFonts w:ascii="Arial" w:hAnsi="Arial" w:cs="Arial"/>
                <w:color w:val="auto"/>
                <w:lang w:val="en-US"/>
              </w:rPr>
              <w:t>1</w:t>
            </w:r>
          </w:p>
        </w:tc>
      </w:tr>
      <w:tr w:rsidR="00FE7038" w:rsidRPr="00BD58DE" w:rsidTr="00BD4185">
        <w:tc>
          <w:tcPr>
            <w:tcW w:w="484" w:type="dxa"/>
          </w:tcPr>
          <w:p w:rsidR="00FE7038" w:rsidRPr="00BD58DE" w:rsidRDefault="007269CD" w:rsidP="00F7145E">
            <w:pPr>
              <w:jc w:val="right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3</w:t>
            </w:r>
          </w:p>
        </w:tc>
        <w:tc>
          <w:tcPr>
            <w:tcW w:w="8838" w:type="dxa"/>
            <w:gridSpan w:val="2"/>
          </w:tcPr>
          <w:p w:rsidR="00FE7038" w:rsidRPr="00BD58DE" w:rsidRDefault="00FB00C2" w:rsidP="00F7145E">
            <w:pPr>
              <w:ind w:left="-113" w:right="-107"/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Сущность метода</w:t>
            </w:r>
            <w:r w:rsidR="00B51F3C" w:rsidRPr="00BD58DE">
              <w:rPr>
                <w:rStyle w:val="s0"/>
                <w:rFonts w:ascii="Arial" w:hAnsi="Arial" w:cs="Arial"/>
                <w:color w:val="auto"/>
              </w:rPr>
              <w:t>……………………………………………………………</w:t>
            </w:r>
            <w:r w:rsidR="0000220A" w:rsidRPr="00BD58DE">
              <w:rPr>
                <w:rStyle w:val="s0"/>
                <w:rFonts w:ascii="Arial" w:hAnsi="Arial" w:cs="Arial"/>
                <w:color w:val="auto"/>
              </w:rPr>
              <w:t>………</w:t>
            </w:r>
            <w:r w:rsidRPr="00BD58DE">
              <w:rPr>
                <w:rStyle w:val="s0"/>
                <w:rFonts w:ascii="Arial" w:hAnsi="Arial" w:cs="Arial"/>
                <w:color w:val="auto"/>
              </w:rPr>
              <w:t>..</w:t>
            </w:r>
          </w:p>
        </w:tc>
        <w:tc>
          <w:tcPr>
            <w:tcW w:w="499" w:type="dxa"/>
          </w:tcPr>
          <w:p w:rsidR="00FE7038" w:rsidRPr="00BD58DE" w:rsidRDefault="00295CFE" w:rsidP="002844A3">
            <w:pPr>
              <w:jc w:val="both"/>
              <w:rPr>
                <w:rStyle w:val="s0"/>
                <w:rFonts w:ascii="Arial" w:hAnsi="Arial" w:cs="Arial"/>
                <w:color w:val="auto"/>
                <w:lang w:val="en-US"/>
              </w:rPr>
            </w:pPr>
            <w:r w:rsidRPr="00BD58DE">
              <w:rPr>
                <w:rStyle w:val="s0"/>
                <w:rFonts w:ascii="Arial" w:hAnsi="Arial" w:cs="Arial"/>
                <w:color w:val="auto"/>
                <w:lang w:val="en-US"/>
              </w:rPr>
              <w:t>2</w:t>
            </w:r>
          </w:p>
        </w:tc>
      </w:tr>
      <w:tr w:rsidR="00FE7038" w:rsidRPr="00BD58DE" w:rsidTr="00BD4185">
        <w:tc>
          <w:tcPr>
            <w:tcW w:w="484" w:type="dxa"/>
          </w:tcPr>
          <w:p w:rsidR="00FE7038" w:rsidRPr="00BD58DE" w:rsidRDefault="007269CD" w:rsidP="00F7145E">
            <w:pPr>
              <w:jc w:val="right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4</w:t>
            </w:r>
          </w:p>
        </w:tc>
        <w:tc>
          <w:tcPr>
            <w:tcW w:w="8838" w:type="dxa"/>
            <w:gridSpan w:val="2"/>
          </w:tcPr>
          <w:p w:rsidR="00FE7038" w:rsidRPr="00BD58DE" w:rsidRDefault="00FB00C2" w:rsidP="00F7145E">
            <w:pPr>
              <w:ind w:left="-113" w:right="-107"/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Назначение и применение</w:t>
            </w:r>
            <w:r w:rsidR="00BE17EB" w:rsidRPr="00BD58DE">
              <w:rPr>
                <w:rStyle w:val="s0"/>
                <w:rFonts w:ascii="Arial" w:hAnsi="Arial" w:cs="Arial"/>
                <w:color w:val="auto"/>
              </w:rPr>
              <w:t>…..</w:t>
            </w:r>
            <w:r w:rsidR="00B51F3C" w:rsidRPr="00BD58DE">
              <w:rPr>
                <w:rStyle w:val="s0"/>
                <w:rFonts w:ascii="Arial" w:hAnsi="Arial" w:cs="Arial"/>
                <w:color w:val="auto"/>
              </w:rPr>
              <w:t>…………………………………</w:t>
            </w:r>
            <w:r w:rsidR="0000220A" w:rsidRPr="00BD58DE">
              <w:rPr>
                <w:rStyle w:val="s0"/>
                <w:rFonts w:ascii="Arial" w:hAnsi="Arial" w:cs="Arial"/>
                <w:color w:val="auto"/>
              </w:rPr>
              <w:t>…</w:t>
            </w:r>
            <w:r w:rsidRPr="00BD58DE">
              <w:rPr>
                <w:rStyle w:val="s0"/>
                <w:rFonts w:ascii="Arial" w:hAnsi="Arial" w:cs="Arial"/>
                <w:color w:val="auto"/>
              </w:rPr>
              <w:t>…………….</w:t>
            </w:r>
            <w:r w:rsidR="0000220A" w:rsidRPr="00BD58DE">
              <w:rPr>
                <w:rStyle w:val="s0"/>
                <w:rFonts w:ascii="Arial" w:hAnsi="Arial" w:cs="Arial"/>
                <w:color w:val="auto"/>
              </w:rPr>
              <w:t>…..</w:t>
            </w:r>
          </w:p>
        </w:tc>
        <w:tc>
          <w:tcPr>
            <w:tcW w:w="499" w:type="dxa"/>
          </w:tcPr>
          <w:p w:rsidR="00FE7038" w:rsidRPr="00BD58DE" w:rsidRDefault="00295CFE" w:rsidP="002844A3">
            <w:pPr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2</w:t>
            </w:r>
          </w:p>
        </w:tc>
      </w:tr>
      <w:tr w:rsidR="00FE7038" w:rsidRPr="00BD58DE" w:rsidTr="00BD4185">
        <w:tc>
          <w:tcPr>
            <w:tcW w:w="484" w:type="dxa"/>
          </w:tcPr>
          <w:p w:rsidR="00FE7038" w:rsidRPr="00BD58DE" w:rsidRDefault="007269CD" w:rsidP="00F7145E">
            <w:pPr>
              <w:jc w:val="right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5</w:t>
            </w:r>
          </w:p>
        </w:tc>
        <w:tc>
          <w:tcPr>
            <w:tcW w:w="8838" w:type="dxa"/>
            <w:gridSpan w:val="2"/>
          </w:tcPr>
          <w:p w:rsidR="00FE7038" w:rsidRPr="00BD58DE" w:rsidRDefault="00FB00C2" w:rsidP="00F7145E">
            <w:pPr>
              <w:ind w:left="-113" w:right="-107"/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Аппаратура</w:t>
            </w:r>
            <w:r w:rsidR="00BE17EB" w:rsidRPr="00BD58DE">
              <w:rPr>
                <w:rStyle w:val="s0"/>
                <w:rFonts w:ascii="Arial" w:hAnsi="Arial" w:cs="Arial"/>
                <w:color w:val="auto"/>
              </w:rPr>
              <w:t>……..</w:t>
            </w:r>
            <w:r w:rsidR="00B51F3C" w:rsidRPr="00BD58DE">
              <w:rPr>
                <w:rStyle w:val="s0"/>
                <w:rFonts w:ascii="Arial" w:hAnsi="Arial" w:cs="Arial"/>
                <w:color w:val="auto"/>
              </w:rPr>
              <w:t>……………………………………………………</w:t>
            </w:r>
            <w:r w:rsidRPr="00BD58DE">
              <w:rPr>
                <w:rStyle w:val="s0"/>
                <w:rFonts w:ascii="Arial" w:hAnsi="Arial" w:cs="Arial"/>
                <w:color w:val="auto"/>
              </w:rPr>
              <w:t>………..</w:t>
            </w:r>
            <w:r w:rsidR="00B51F3C" w:rsidRPr="00BD58DE">
              <w:rPr>
                <w:rStyle w:val="s0"/>
                <w:rFonts w:ascii="Arial" w:hAnsi="Arial" w:cs="Arial"/>
                <w:color w:val="auto"/>
              </w:rPr>
              <w:t>…</w:t>
            </w:r>
            <w:r w:rsidRPr="00BD58DE">
              <w:rPr>
                <w:rStyle w:val="s0"/>
                <w:rFonts w:ascii="Arial" w:hAnsi="Arial" w:cs="Arial"/>
                <w:color w:val="auto"/>
              </w:rPr>
              <w:t>……</w:t>
            </w:r>
            <w:r w:rsidR="0000220A" w:rsidRPr="00BD58DE">
              <w:rPr>
                <w:rStyle w:val="s0"/>
                <w:rFonts w:ascii="Arial" w:hAnsi="Arial" w:cs="Arial"/>
                <w:color w:val="auto"/>
              </w:rPr>
              <w:t>.</w:t>
            </w:r>
          </w:p>
        </w:tc>
        <w:tc>
          <w:tcPr>
            <w:tcW w:w="499" w:type="dxa"/>
          </w:tcPr>
          <w:p w:rsidR="00FE7038" w:rsidRPr="00BD58DE" w:rsidRDefault="00407194" w:rsidP="002844A3">
            <w:pPr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3</w:t>
            </w:r>
          </w:p>
        </w:tc>
      </w:tr>
      <w:tr w:rsidR="00FB00C2" w:rsidRPr="00BD58DE" w:rsidTr="00BD4185">
        <w:tc>
          <w:tcPr>
            <w:tcW w:w="484" w:type="dxa"/>
          </w:tcPr>
          <w:p w:rsidR="00FB00C2" w:rsidRPr="00BD58DE" w:rsidRDefault="00FB00C2" w:rsidP="00F7145E">
            <w:pPr>
              <w:jc w:val="right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6</w:t>
            </w:r>
          </w:p>
        </w:tc>
        <w:tc>
          <w:tcPr>
            <w:tcW w:w="8838" w:type="dxa"/>
            <w:gridSpan w:val="2"/>
          </w:tcPr>
          <w:p w:rsidR="00FB00C2" w:rsidRPr="00BD58DE" w:rsidRDefault="00FB00C2" w:rsidP="00F7145E">
            <w:pPr>
              <w:ind w:left="-113" w:right="-107"/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Реактивы и материалы………………………………………………………………</w:t>
            </w:r>
          </w:p>
        </w:tc>
        <w:tc>
          <w:tcPr>
            <w:tcW w:w="499" w:type="dxa"/>
          </w:tcPr>
          <w:p w:rsidR="00FB00C2" w:rsidRPr="00BD58DE" w:rsidRDefault="00407194" w:rsidP="002844A3">
            <w:pPr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5</w:t>
            </w:r>
          </w:p>
        </w:tc>
      </w:tr>
      <w:tr w:rsidR="00FB00C2" w:rsidRPr="00BD58DE" w:rsidTr="00BD4185">
        <w:tc>
          <w:tcPr>
            <w:tcW w:w="484" w:type="dxa"/>
          </w:tcPr>
          <w:p w:rsidR="00FB00C2" w:rsidRPr="00BD58DE" w:rsidRDefault="00FB00C2" w:rsidP="00F7145E">
            <w:pPr>
              <w:jc w:val="right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7</w:t>
            </w:r>
          </w:p>
        </w:tc>
        <w:tc>
          <w:tcPr>
            <w:tcW w:w="8838" w:type="dxa"/>
            <w:gridSpan w:val="2"/>
          </w:tcPr>
          <w:p w:rsidR="00FB00C2" w:rsidRPr="00BD58DE" w:rsidRDefault="00FB00C2" w:rsidP="00F7145E">
            <w:pPr>
              <w:ind w:left="-113" w:right="-107"/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Отбор проб……………………………………………………………………….……</w:t>
            </w:r>
          </w:p>
        </w:tc>
        <w:tc>
          <w:tcPr>
            <w:tcW w:w="499" w:type="dxa"/>
          </w:tcPr>
          <w:p w:rsidR="00FB00C2" w:rsidRPr="00BD58DE" w:rsidRDefault="00407194" w:rsidP="002844A3">
            <w:pPr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7</w:t>
            </w:r>
          </w:p>
        </w:tc>
      </w:tr>
      <w:tr w:rsidR="00FB00C2" w:rsidRPr="00BD58DE" w:rsidTr="00BD4185">
        <w:tc>
          <w:tcPr>
            <w:tcW w:w="484" w:type="dxa"/>
          </w:tcPr>
          <w:p w:rsidR="00FB00C2" w:rsidRPr="00BD58DE" w:rsidRDefault="00FB00C2" w:rsidP="00F7145E">
            <w:pPr>
              <w:jc w:val="right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8</w:t>
            </w:r>
          </w:p>
        </w:tc>
        <w:tc>
          <w:tcPr>
            <w:tcW w:w="8838" w:type="dxa"/>
            <w:gridSpan w:val="2"/>
          </w:tcPr>
          <w:p w:rsidR="00FB00C2" w:rsidRPr="00BD58DE" w:rsidRDefault="00FB00C2" w:rsidP="00F7145E">
            <w:pPr>
              <w:ind w:left="-113" w:right="-107"/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Подготовка аппаратуры……………………………………………………….…….</w:t>
            </w:r>
          </w:p>
        </w:tc>
        <w:tc>
          <w:tcPr>
            <w:tcW w:w="499" w:type="dxa"/>
          </w:tcPr>
          <w:p w:rsidR="00FB00C2" w:rsidRPr="00BD58DE" w:rsidRDefault="00407194" w:rsidP="002844A3">
            <w:pPr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7</w:t>
            </w:r>
          </w:p>
        </w:tc>
      </w:tr>
      <w:tr w:rsidR="00FB00C2" w:rsidRPr="00BD58DE" w:rsidTr="00BD4185">
        <w:tc>
          <w:tcPr>
            <w:tcW w:w="484" w:type="dxa"/>
          </w:tcPr>
          <w:p w:rsidR="00FB00C2" w:rsidRPr="00BD58DE" w:rsidRDefault="00FB00C2" w:rsidP="00F7145E">
            <w:pPr>
              <w:jc w:val="right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9</w:t>
            </w:r>
          </w:p>
        </w:tc>
        <w:tc>
          <w:tcPr>
            <w:tcW w:w="8838" w:type="dxa"/>
            <w:gridSpan w:val="2"/>
          </w:tcPr>
          <w:p w:rsidR="00FB00C2" w:rsidRPr="00BD58DE" w:rsidRDefault="00FB00C2" w:rsidP="00F7145E">
            <w:pPr>
              <w:ind w:left="-113" w:right="-107"/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Проведение испытаний……………………………………………………….……..</w:t>
            </w:r>
          </w:p>
        </w:tc>
        <w:tc>
          <w:tcPr>
            <w:tcW w:w="499" w:type="dxa"/>
          </w:tcPr>
          <w:p w:rsidR="00FB00C2" w:rsidRPr="00BD58DE" w:rsidRDefault="00A2090D" w:rsidP="002844A3">
            <w:pPr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8</w:t>
            </w:r>
          </w:p>
        </w:tc>
      </w:tr>
      <w:tr w:rsidR="00FB00C2" w:rsidRPr="00BD58DE" w:rsidTr="00BD4185">
        <w:tc>
          <w:tcPr>
            <w:tcW w:w="484" w:type="dxa"/>
          </w:tcPr>
          <w:p w:rsidR="00FB00C2" w:rsidRPr="00BD58DE" w:rsidRDefault="00FB00C2" w:rsidP="00F7145E">
            <w:pPr>
              <w:jc w:val="right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10</w:t>
            </w:r>
          </w:p>
        </w:tc>
        <w:tc>
          <w:tcPr>
            <w:tcW w:w="8838" w:type="dxa"/>
            <w:gridSpan w:val="2"/>
          </w:tcPr>
          <w:p w:rsidR="00FB00C2" w:rsidRPr="00BD58DE" w:rsidRDefault="00FB00C2" w:rsidP="00F7145E">
            <w:pPr>
              <w:ind w:left="-113" w:right="-107"/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Вычисления……………………………………………………………………………</w:t>
            </w:r>
          </w:p>
        </w:tc>
        <w:tc>
          <w:tcPr>
            <w:tcW w:w="499" w:type="dxa"/>
          </w:tcPr>
          <w:p w:rsidR="00FB00C2" w:rsidRPr="00BD58DE" w:rsidRDefault="00407194" w:rsidP="002844A3">
            <w:pPr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9</w:t>
            </w:r>
          </w:p>
        </w:tc>
      </w:tr>
      <w:tr w:rsidR="00FB00C2" w:rsidRPr="00BD58DE" w:rsidTr="00BD4185">
        <w:tc>
          <w:tcPr>
            <w:tcW w:w="484" w:type="dxa"/>
          </w:tcPr>
          <w:p w:rsidR="00FB00C2" w:rsidRPr="00BD58DE" w:rsidRDefault="00FB00C2" w:rsidP="00F7145E">
            <w:pPr>
              <w:jc w:val="right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11</w:t>
            </w:r>
          </w:p>
        </w:tc>
        <w:tc>
          <w:tcPr>
            <w:tcW w:w="8838" w:type="dxa"/>
            <w:gridSpan w:val="2"/>
          </w:tcPr>
          <w:p w:rsidR="00FB00C2" w:rsidRPr="00BD4185" w:rsidRDefault="00BD4185" w:rsidP="00BD4185">
            <w:pPr>
              <w:ind w:left="-113" w:right="-107"/>
              <w:jc w:val="both"/>
              <w:rPr>
                <w:rStyle w:val="s0"/>
                <w:rFonts w:ascii="Arial" w:hAnsi="Arial" w:cs="Arial"/>
                <w:color w:val="auto"/>
                <w:lang w:val="kk-KZ"/>
              </w:rPr>
            </w:pPr>
            <w:proofErr w:type="spellStart"/>
            <w:r w:rsidRPr="00BD4185">
              <w:rPr>
                <w:rFonts w:ascii="Arial" w:hAnsi="Arial" w:cs="Arial"/>
                <w:color w:val="auto"/>
              </w:rPr>
              <w:t>Прецизионность</w:t>
            </w:r>
            <w:proofErr w:type="spellEnd"/>
            <w:r w:rsidRPr="00BD4185">
              <w:rPr>
                <w:rFonts w:ascii="Arial" w:hAnsi="Arial" w:cs="Arial"/>
                <w:color w:val="auto"/>
              </w:rPr>
              <w:t xml:space="preserve"> и систематическая погрешность </w:t>
            </w:r>
            <w:r w:rsidR="00FB00C2" w:rsidRPr="00BD58DE">
              <w:rPr>
                <w:rStyle w:val="s0"/>
                <w:rFonts w:ascii="Arial" w:hAnsi="Arial" w:cs="Arial"/>
                <w:color w:val="auto"/>
              </w:rPr>
              <w:t>………………………………</w:t>
            </w:r>
          </w:p>
        </w:tc>
        <w:tc>
          <w:tcPr>
            <w:tcW w:w="499" w:type="dxa"/>
          </w:tcPr>
          <w:p w:rsidR="00FB00C2" w:rsidRPr="00BD58DE" w:rsidRDefault="00FB00C2" w:rsidP="00167820">
            <w:pPr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1</w:t>
            </w:r>
            <w:r w:rsidR="00167820">
              <w:rPr>
                <w:rStyle w:val="s0"/>
                <w:rFonts w:ascii="Arial" w:hAnsi="Arial" w:cs="Arial"/>
                <w:color w:val="auto"/>
              </w:rPr>
              <w:t>1</w:t>
            </w:r>
          </w:p>
        </w:tc>
      </w:tr>
      <w:tr w:rsidR="00F7145E" w:rsidRPr="00BD58DE" w:rsidTr="00BD4185">
        <w:tc>
          <w:tcPr>
            <w:tcW w:w="2166" w:type="dxa"/>
            <w:gridSpan w:val="2"/>
          </w:tcPr>
          <w:p w:rsidR="00F7145E" w:rsidRPr="00BD58DE" w:rsidRDefault="00F7145E" w:rsidP="00F7145E">
            <w:pPr>
              <w:contextualSpacing/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Приложение</w:t>
            </w:r>
            <w:proofErr w:type="gramStart"/>
            <w:r w:rsidRPr="00BD58DE">
              <w:rPr>
                <w:rFonts w:ascii="Arial" w:hAnsi="Arial" w:cs="Arial"/>
                <w:color w:val="auto"/>
              </w:rPr>
              <w:t xml:space="preserve"> Д</w:t>
            </w:r>
            <w:proofErr w:type="gramEnd"/>
            <w:r w:rsidRPr="00BD58DE">
              <w:rPr>
                <w:rFonts w:ascii="Arial" w:hAnsi="Arial" w:cs="Arial"/>
                <w:color w:val="auto"/>
              </w:rPr>
              <w:t xml:space="preserve"> А </w:t>
            </w:r>
          </w:p>
        </w:tc>
        <w:tc>
          <w:tcPr>
            <w:tcW w:w="7156" w:type="dxa"/>
          </w:tcPr>
          <w:p w:rsidR="00F7145E" w:rsidRPr="00BD58DE" w:rsidRDefault="00F7145E" w:rsidP="00F7145E">
            <w:pPr>
              <w:ind w:left="-113"/>
              <w:contextualSpacing/>
              <w:jc w:val="both"/>
              <w:rPr>
                <w:rStyle w:val="s0"/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(</w:t>
            </w:r>
            <w:proofErr w:type="gramStart"/>
            <w:r w:rsidRPr="00BD58DE">
              <w:rPr>
                <w:rFonts w:ascii="Arial" w:hAnsi="Arial" w:cs="Arial"/>
                <w:color w:val="auto"/>
              </w:rPr>
              <w:t>справочное</w:t>
            </w:r>
            <w:proofErr w:type="gramEnd"/>
            <w:r w:rsidRPr="00BD58DE">
              <w:rPr>
                <w:rFonts w:ascii="Arial" w:hAnsi="Arial" w:cs="Arial"/>
                <w:color w:val="auto"/>
              </w:rPr>
              <w:t>) Сведения о соответствии ссылочных международных стандартов ссылочным межгосударственным стандартам</w:t>
            </w:r>
          </w:p>
        </w:tc>
        <w:tc>
          <w:tcPr>
            <w:tcW w:w="499" w:type="dxa"/>
          </w:tcPr>
          <w:p w:rsidR="00F7145E" w:rsidRPr="0034465F" w:rsidRDefault="00F7145E" w:rsidP="0034465F">
            <w:pPr>
              <w:jc w:val="both"/>
              <w:rPr>
                <w:rStyle w:val="s0"/>
                <w:rFonts w:ascii="Arial" w:hAnsi="Arial" w:cs="Arial"/>
                <w:color w:val="auto"/>
                <w:lang w:val="en-US"/>
              </w:rPr>
            </w:pPr>
            <w:r w:rsidRPr="00BD58DE">
              <w:rPr>
                <w:rStyle w:val="s0"/>
                <w:rFonts w:ascii="Arial" w:hAnsi="Arial" w:cs="Arial"/>
                <w:color w:val="auto"/>
              </w:rPr>
              <w:t>1</w:t>
            </w:r>
            <w:r w:rsidR="0034465F">
              <w:rPr>
                <w:rStyle w:val="s0"/>
                <w:rFonts w:ascii="Arial" w:hAnsi="Arial" w:cs="Arial"/>
                <w:color w:val="auto"/>
                <w:lang w:val="en-US"/>
              </w:rPr>
              <w:t>3</w:t>
            </w:r>
          </w:p>
        </w:tc>
      </w:tr>
    </w:tbl>
    <w:p w:rsidR="00FE7038" w:rsidRPr="00BD58DE" w:rsidRDefault="00FE7038" w:rsidP="002844A3">
      <w:pPr>
        <w:jc w:val="both"/>
        <w:rPr>
          <w:rStyle w:val="s1"/>
          <w:rFonts w:ascii="Arial" w:hAnsi="Arial" w:cs="Arial"/>
          <w:color w:val="auto"/>
        </w:rPr>
      </w:pPr>
    </w:p>
    <w:p w:rsidR="00407194" w:rsidRPr="00BD58DE" w:rsidRDefault="00407194" w:rsidP="002844A3">
      <w:pPr>
        <w:jc w:val="both"/>
        <w:rPr>
          <w:rStyle w:val="s1"/>
          <w:rFonts w:ascii="Arial" w:hAnsi="Arial" w:cs="Arial"/>
          <w:color w:val="auto"/>
        </w:rPr>
        <w:sectPr w:rsidR="00407194" w:rsidRPr="00BD58DE" w:rsidSect="00F675FD">
          <w:headerReference w:type="even" r:id="rId8"/>
          <w:headerReference w:type="default" r:id="rId9"/>
          <w:footerReference w:type="even" r:id="rId10"/>
          <w:footerReference w:type="default" r:id="rId11"/>
          <w:pgSz w:w="11909" w:h="16834"/>
          <w:pgMar w:top="1134" w:right="851" w:bottom="1134" w:left="1134" w:header="1020" w:footer="1020" w:gutter="0"/>
          <w:pgNumType w:fmt="upperRoman" w:start="1"/>
          <w:cols w:space="708"/>
          <w:titlePg/>
          <w:docGrid w:linePitch="360"/>
        </w:sectPr>
      </w:pPr>
    </w:p>
    <w:p w:rsidR="00E00BB2" w:rsidRPr="00BD58DE" w:rsidRDefault="00E00BB2" w:rsidP="00680E15">
      <w:pPr>
        <w:autoSpaceDE w:val="0"/>
        <w:autoSpaceDN w:val="0"/>
        <w:spacing w:before="120" w:after="120"/>
        <w:jc w:val="center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b/>
          <w:bCs/>
          <w:color w:val="auto"/>
          <w:spacing w:val="50"/>
        </w:rPr>
        <w:lastRenderedPageBreak/>
        <w:t>МЕЖГОСУДАРСТВЕННЫЙ СТАНДАРТ</w:t>
      </w:r>
    </w:p>
    <w:p w:rsidR="00E00BB2" w:rsidRPr="00BD58DE" w:rsidRDefault="00B049B3" w:rsidP="00F7145E">
      <w:pPr>
        <w:contextualSpacing/>
        <w:jc w:val="center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noProof/>
          <w:color w:val="aut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5.65pt;margin-top:1.25pt;width:492.65pt;height:0;z-index:251656704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" adj="-2734,-1,-2734"/>
        </w:pict>
      </w:r>
    </w:p>
    <w:p w:rsidR="00470617" w:rsidRDefault="00470617" w:rsidP="00470617">
      <w:pPr>
        <w:ind w:left="709"/>
        <w:jc w:val="center"/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НЕФТЕПРОДУКТЫ ЖИДКИЕ СВЕТЛЫЕ</w:t>
      </w:r>
    </w:p>
    <w:p w:rsidR="00470617" w:rsidRPr="00470617" w:rsidRDefault="00470617" w:rsidP="00470617">
      <w:pPr>
        <w:ind w:left="709"/>
        <w:jc w:val="center"/>
        <w:rPr>
          <w:rFonts w:ascii="Arial" w:hAnsi="Arial" w:cs="Arial"/>
          <w:b/>
          <w:color w:val="auto"/>
          <w:sz w:val="16"/>
          <w:szCs w:val="16"/>
        </w:rPr>
      </w:pPr>
    </w:p>
    <w:p w:rsidR="00B34264" w:rsidRPr="00BD58DE" w:rsidRDefault="00470617" w:rsidP="00470617">
      <w:pPr>
        <w:ind w:left="709"/>
        <w:jc w:val="center"/>
        <w:rPr>
          <w:rStyle w:val="s1"/>
          <w:rFonts w:ascii="Arial" w:hAnsi="Arial" w:cs="Arial"/>
          <w:color w:val="auto"/>
        </w:rPr>
      </w:pPr>
      <w:proofErr w:type="gramStart"/>
      <w:r w:rsidRPr="004A6CCA">
        <w:rPr>
          <w:rFonts w:ascii="Arial" w:hAnsi="Arial" w:cs="Arial"/>
          <w:b/>
          <w:color w:val="auto"/>
          <w:sz w:val="28"/>
          <w:szCs w:val="28"/>
        </w:rPr>
        <w:t xml:space="preserve">Определение серосодержащих соединений методом газовой хроматографии </w:t>
      </w:r>
      <w:r>
        <w:rPr>
          <w:rFonts w:ascii="Arial" w:hAnsi="Arial" w:cs="Arial"/>
          <w:b/>
          <w:color w:val="auto"/>
          <w:sz w:val="28"/>
          <w:szCs w:val="28"/>
        </w:rPr>
        <w:t>с</w:t>
      </w:r>
      <w:r w:rsidRPr="004A6CCA">
        <w:rPr>
          <w:rFonts w:ascii="Arial" w:hAnsi="Arial" w:cs="Arial"/>
          <w:b/>
          <w:color w:val="auto"/>
          <w:sz w:val="28"/>
          <w:szCs w:val="28"/>
        </w:rPr>
        <w:t xml:space="preserve"> селективн</w:t>
      </w:r>
      <w:r>
        <w:rPr>
          <w:rFonts w:ascii="Arial" w:hAnsi="Arial" w:cs="Arial"/>
          <w:b/>
          <w:color w:val="auto"/>
          <w:sz w:val="28"/>
          <w:szCs w:val="28"/>
        </w:rPr>
        <w:t>ым детектированием</w:t>
      </w:r>
      <w:r w:rsidRPr="004A6CCA">
        <w:rPr>
          <w:rFonts w:ascii="Arial" w:hAnsi="Arial" w:cs="Arial"/>
          <w:b/>
          <w:color w:val="auto"/>
          <w:sz w:val="28"/>
          <w:szCs w:val="28"/>
        </w:rPr>
        <w:t xml:space="preserve"> серы</w:t>
      </w:r>
      <w:r w:rsidR="00E7288E" w:rsidRPr="00BD58DE">
        <w:rPr>
          <w:rStyle w:val="af6"/>
          <w:rFonts w:ascii="Arial" w:hAnsi="Arial" w:cs="Arial"/>
          <w:b/>
          <w:bCs/>
          <w:color w:val="auto"/>
        </w:rPr>
        <w:footnoteReference w:id="1"/>
      </w:r>
      <w:r w:rsidR="00E7288E" w:rsidRPr="00BD58DE">
        <w:rPr>
          <w:rStyle w:val="s1"/>
          <w:rFonts w:ascii="Arial" w:hAnsi="Arial" w:cs="Arial"/>
          <w:color w:val="auto"/>
          <w:vertAlign w:val="superscript"/>
        </w:rPr>
        <w:t>)</w:t>
      </w:r>
      <w:proofErr w:type="gramEnd"/>
    </w:p>
    <w:p w:rsidR="00703C71" w:rsidRPr="00470617" w:rsidRDefault="00703C71" w:rsidP="00F7145E">
      <w:pPr>
        <w:contextualSpacing/>
        <w:jc w:val="center"/>
        <w:rPr>
          <w:rStyle w:val="s1"/>
          <w:rFonts w:ascii="Arial" w:hAnsi="Arial" w:cs="Arial"/>
          <w:color w:val="auto"/>
          <w:sz w:val="16"/>
          <w:szCs w:val="16"/>
        </w:rPr>
      </w:pPr>
    </w:p>
    <w:p w:rsidR="00703C71" w:rsidRPr="00BD58DE" w:rsidRDefault="00703C71" w:rsidP="00F7145E">
      <w:pPr>
        <w:contextualSpacing/>
        <w:jc w:val="center"/>
        <w:rPr>
          <w:rStyle w:val="s1"/>
          <w:rFonts w:ascii="Arial" w:hAnsi="Arial" w:cs="Arial"/>
          <w:b w:val="0"/>
          <w:color w:val="auto"/>
          <w:lang w:val="en-US"/>
        </w:rPr>
      </w:pPr>
      <w:r w:rsidRPr="00BD58DE">
        <w:rPr>
          <w:rStyle w:val="s1"/>
          <w:rFonts w:ascii="Arial" w:hAnsi="Arial" w:cs="Arial"/>
          <w:b w:val="0"/>
          <w:color w:val="auto"/>
          <w:lang w:val="en-US"/>
        </w:rPr>
        <w:t>Standard test method for sulfur compounds in light petroleum liquids by gas chromatography and sulfur selective detection</w:t>
      </w:r>
    </w:p>
    <w:p w:rsidR="00E00BB2" w:rsidRPr="00BD58DE" w:rsidRDefault="00B049B3" w:rsidP="00F7145E">
      <w:pPr>
        <w:contextualSpacing/>
        <w:jc w:val="both"/>
        <w:rPr>
          <w:rFonts w:ascii="Arial" w:hAnsi="Arial" w:cs="Arial"/>
          <w:b/>
          <w:color w:val="auto"/>
          <w:lang w:val="en-US"/>
        </w:rPr>
      </w:pPr>
      <w:r>
        <w:rPr>
          <w:rFonts w:ascii="Arial" w:hAnsi="Arial" w:cs="Arial"/>
          <w:b/>
          <w:noProof/>
          <w:color w:val="auto"/>
        </w:rPr>
        <w:pict>
          <v:shape id="AutoShape 3" o:spid="_x0000_s1027" type="#_x0000_t32" style="position:absolute;left:0;text-align:left;margin-left:5.65pt;margin-top:16.3pt;width:492.65pt;height:0;z-index:251657728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c3vHwIAAD0EAAAOAAAAZHJzL2Uyb0RvYy54bWysU8GO2jAQvVfqP1i+QxI2oR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" adj="-2734,-1,-2734"/>
        </w:pict>
      </w:r>
    </w:p>
    <w:p w:rsidR="00470617" w:rsidRPr="00083F10" w:rsidRDefault="00470617" w:rsidP="00470617">
      <w:pPr>
        <w:ind w:left="5663" w:firstLine="709"/>
        <w:rPr>
          <w:rFonts w:ascii="Arial" w:hAnsi="Arial" w:cs="Arial"/>
          <w:b/>
          <w:bCs/>
          <w:color w:val="auto"/>
          <w:lang w:val="kk-KZ" w:bidi="ru-RU"/>
        </w:rPr>
      </w:pPr>
      <w:bookmarkStart w:id="1" w:name="SUB100"/>
      <w:bookmarkEnd w:id="1"/>
      <w:r w:rsidRPr="00083F10">
        <w:rPr>
          <w:rFonts w:ascii="Arial" w:hAnsi="Arial" w:cs="Arial"/>
          <w:b/>
          <w:bCs/>
          <w:color w:val="auto"/>
          <w:spacing w:val="20"/>
          <w:lang w:bidi="ru-RU"/>
        </w:rPr>
        <w:t>Дата введения</w:t>
      </w:r>
      <w:r w:rsidRPr="00083F10">
        <w:rPr>
          <w:rFonts w:ascii="Arial" w:hAnsi="Arial" w:cs="Arial"/>
          <w:b/>
          <w:bCs/>
          <w:color w:val="auto"/>
          <w:lang w:bidi="ru-RU"/>
        </w:rPr>
        <w:t xml:space="preserve"> ___</w:t>
      </w:r>
    </w:p>
    <w:p w:rsidR="00103BD8" w:rsidRPr="00BD58DE" w:rsidRDefault="004D7C1A" w:rsidP="002844A3">
      <w:pPr>
        <w:spacing w:before="240" w:after="240"/>
        <w:ind w:firstLine="567"/>
        <w:jc w:val="both"/>
        <w:rPr>
          <w:rStyle w:val="s1"/>
          <w:rFonts w:ascii="Arial" w:hAnsi="Arial" w:cs="Arial"/>
          <w:color w:val="auto"/>
        </w:rPr>
      </w:pPr>
      <w:r w:rsidRPr="00BD58DE">
        <w:rPr>
          <w:rStyle w:val="s1"/>
          <w:rFonts w:ascii="Arial" w:hAnsi="Arial" w:cs="Arial"/>
          <w:color w:val="auto"/>
        </w:rPr>
        <w:t>1 Область применения</w:t>
      </w:r>
    </w:p>
    <w:p w:rsidR="00595BE1" w:rsidRPr="00BD58DE" w:rsidRDefault="00595BE1" w:rsidP="002844A3">
      <w:pPr>
        <w:ind w:firstLine="567"/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t>1.1 Настоящий стандарт устанавливает метод определения летучих соединений</w:t>
      </w:r>
      <w:r w:rsidR="002325A6" w:rsidRPr="00BD58DE">
        <w:rPr>
          <w:rFonts w:ascii="Arial" w:hAnsi="Arial" w:cs="Arial"/>
          <w:color w:val="auto"/>
        </w:rPr>
        <w:t>, содержащих серу</w:t>
      </w:r>
      <w:r w:rsidRPr="00BD58DE">
        <w:rPr>
          <w:rFonts w:ascii="Arial" w:hAnsi="Arial" w:cs="Arial"/>
          <w:color w:val="auto"/>
        </w:rPr>
        <w:t xml:space="preserve"> в светлых жидких нефтепродуктах: дистиллятах, топливах для карбюраторных двигателей (в том числе содержащих </w:t>
      </w:r>
      <w:proofErr w:type="spellStart"/>
      <w:r w:rsidRPr="00BD58DE">
        <w:rPr>
          <w:rFonts w:ascii="Arial" w:hAnsi="Arial" w:cs="Arial"/>
          <w:color w:val="auto"/>
        </w:rPr>
        <w:t>оксигенаты</w:t>
      </w:r>
      <w:proofErr w:type="spellEnd"/>
      <w:r w:rsidRPr="00BD58DE">
        <w:rPr>
          <w:rFonts w:ascii="Arial" w:hAnsi="Arial" w:cs="Arial"/>
          <w:color w:val="auto"/>
        </w:rPr>
        <w:t>) и других жидких нефтепродуктах с температурой конца кипения не выше 230</w:t>
      </w:r>
      <w:proofErr w:type="gramStart"/>
      <w:r w:rsidR="00F7145E" w:rsidRPr="00BD58DE">
        <w:rPr>
          <w:rFonts w:ascii="Arial" w:hAnsi="Arial" w:cs="Arial"/>
          <w:color w:val="auto"/>
        </w:rPr>
        <w:t xml:space="preserve"> </w:t>
      </w:r>
      <w:r w:rsidRPr="00BD58DE">
        <w:rPr>
          <w:rFonts w:ascii="Arial" w:hAnsi="Arial" w:cs="Arial"/>
          <w:color w:val="auto"/>
        </w:rPr>
        <w:t>°С</w:t>
      </w:r>
      <w:proofErr w:type="gramEnd"/>
      <w:r w:rsidRPr="00BD58DE">
        <w:rPr>
          <w:rFonts w:ascii="Arial" w:hAnsi="Arial" w:cs="Arial"/>
          <w:color w:val="auto"/>
        </w:rPr>
        <w:t xml:space="preserve"> (450°F) </w:t>
      </w:r>
      <w:r w:rsidR="00687E69" w:rsidRPr="00BD58DE">
        <w:rPr>
          <w:rFonts w:ascii="Arial" w:hAnsi="Arial" w:cs="Arial"/>
          <w:color w:val="auto"/>
        </w:rPr>
        <w:t xml:space="preserve">или ниже </w:t>
      </w:r>
      <w:r w:rsidRPr="00BD58DE">
        <w:rPr>
          <w:rFonts w:ascii="Arial" w:hAnsi="Arial" w:cs="Arial"/>
          <w:color w:val="auto"/>
        </w:rPr>
        <w:t xml:space="preserve">при атмосферном давлении. Диапазон определяемых концентраций </w:t>
      </w:r>
      <w:r w:rsidR="00687E69" w:rsidRPr="00BD58DE">
        <w:rPr>
          <w:rFonts w:ascii="Arial" w:hAnsi="Arial" w:cs="Arial"/>
          <w:color w:val="auto"/>
        </w:rPr>
        <w:t>меняется</w:t>
      </w:r>
      <w:r w:rsidR="002325A6" w:rsidRPr="00BD58DE">
        <w:rPr>
          <w:rFonts w:ascii="Arial" w:hAnsi="Arial" w:cs="Arial"/>
          <w:color w:val="auto"/>
        </w:rPr>
        <w:t xml:space="preserve"> в зависимости</w:t>
      </w:r>
      <w:r w:rsidRPr="00BD58DE">
        <w:rPr>
          <w:rFonts w:ascii="Arial" w:hAnsi="Arial" w:cs="Arial"/>
          <w:color w:val="auto"/>
        </w:rPr>
        <w:t xml:space="preserve"> от природы образца и используемой аппаратуры; в большинстве случаев метод</w:t>
      </w:r>
      <w:r w:rsidR="002325A6" w:rsidRPr="00BD58DE">
        <w:rPr>
          <w:rFonts w:ascii="Arial" w:hAnsi="Arial" w:cs="Arial"/>
          <w:color w:val="auto"/>
        </w:rPr>
        <w:t>ика</w:t>
      </w:r>
      <w:r w:rsidRPr="00BD58DE">
        <w:rPr>
          <w:rFonts w:ascii="Arial" w:hAnsi="Arial" w:cs="Arial"/>
          <w:color w:val="auto"/>
        </w:rPr>
        <w:t xml:space="preserve"> </w:t>
      </w:r>
      <w:r w:rsidR="002325A6" w:rsidRPr="00BD58DE">
        <w:rPr>
          <w:rFonts w:ascii="Arial" w:hAnsi="Arial" w:cs="Arial"/>
          <w:color w:val="auto"/>
        </w:rPr>
        <w:t>п</w:t>
      </w:r>
      <w:r w:rsidRPr="00BD58DE">
        <w:rPr>
          <w:rFonts w:ascii="Arial" w:hAnsi="Arial" w:cs="Arial"/>
          <w:color w:val="auto"/>
        </w:rPr>
        <w:t>римен</w:t>
      </w:r>
      <w:r w:rsidR="002325A6" w:rsidRPr="00BD58DE">
        <w:rPr>
          <w:rFonts w:ascii="Arial" w:hAnsi="Arial" w:cs="Arial"/>
          <w:color w:val="auto"/>
        </w:rPr>
        <w:t>има</w:t>
      </w:r>
      <w:r w:rsidRPr="00BD58DE">
        <w:rPr>
          <w:rFonts w:ascii="Arial" w:hAnsi="Arial" w:cs="Arial"/>
          <w:color w:val="auto"/>
        </w:rPr>
        <w:t xml:space="preserve"> для определения </w:t>
      </w:r>
      <w:r w:rsidR="00D67A55" w:rsidRPr="00BD58DE">
        <w:rPr>
          <w:rFonts w:ascii="Arial" w:hAnsi="Arial" w:cs="Arial"/>
          <w:color w:val="auto"/>
        </w:rPr>
        <w:t xml:space="preserve">отдельных разновидностей </w:t>
      </w:r>
      <w:r w:rsidRPr="00BD58DE">
        <w:rPr>
          <w:rFonts w:ascii="Arial" w:hAnsi="Arial" w:cs="Arial"/>
          <w:color w:val="auto"/>
        </w:rPr>
        <w:t xml:space="preserve">серы </w:t>
      </w:r>
      <w:r w:rsidR="00D67A55" w:rsidRPr="00BD58DE">
        <w:rPr>
          <w:rFonts w:ascii="Arial" w:hAnsi="Arial" w:cs="Arial"/>
          <w:color w:val="auto"/>
        </w:rPr>
        <w:t>на уровнях</w:t>
      </w:r>
      <w:r w:rsidRPr="00BD58DE">
        <w:rPr>
          <w:rFonts w:ascii="Arial" w:hAnsi="Arial" w:cs="Arial"/>
          <w:color w:val="auto"/>
        </w:rPr>
        <w:t xml:space="preserve"> 0</w:t>
      </w:r>
      <w:r w:rsidR="005B4834" w:rsidRPr="00BD58DE">
        <w:rPr>
          <w:rFonts w:ascii="Arial" w:hAnsi="Arial" w:cs="Arial"/>
          <w:color w:val="auto"/>
        </w:rPr>
        <w:t>,</w:t>
      </w:r>
      <w:r w:rsidRPr="00BD58DE">
        <w:rPr>
          <w:rFonts w:ascii="Arial" w:hAnsi="Arial" w:cs="Arial"/>
          <w:color w:val="auto"/>
        </w:rPr>
        <w:t xml:space="preserve">1 </w:t>
      </w:r>
      <w:r w:rsidR="00D67A55" w:rsidRPr="00BD58DE">
        <w:rPr>
          <w:rFonts w:ascii="Arial" w:hAnsi="Arial" w:cs="Arial"/>
          <w:color w:val="auto"/>
        </w:rPr>
        <w:t>к</w:t>
      </w:r>
      <w:r w:rsidRPr="00BD58DE">
        <w:rPr>
          <w:rFonts w:ascii="Arial" w:hAnsi="Arial" w:cs="Arial"/>
          <w:color w:val="auto"/>
        </w:rPr>
        <w:t xml:space="preserve"> 100</w:t>
      </w:r>
      <w:r w:rsidR="00625974" w:rsidRPr="00BD58DE">
        <w:rPr>
          <w:rFonts w:ascii="Arial" w:hAnsi="Arial" w:cs="Arial"/>
          <w:color w:val="auto"/>
        </w:rPr>
        <w:t> </w:t>
      </w:r>
      <w:r w:rsidRPr="00BD58DE">
        <w:rPr>
          <w:rFonts w:ascii="Arial" w:hAnsi="Arial" w:cs="Arial"/>
          <w:color w:val="auto"/>
        </w:rPr>
        <w:t>мг/кг.</w:t>
      </w:r>
    </w:p>
    <w:p w:rsidR="00595BE1" w:rsidRPr="00BD58DE" w:rsidRDefault="00595BE1" w:rsidP="002844A3">
      <w:pPr>
        <w:ind w:firstLine="567"/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t xml:space="preserve">1.2 Настоящий метод не </w:t>
      </w:r>
      <w:r w:rsidR="00D67A55" w:rsidRPr="00BD58DE">
        <w:rPr>
          <w:rFonts w:ascii="Arial" w:hAnsi="Arial" w:cs="Arial"/>
          <w:color w:val="auto"/>
        </w:rPr>
        <w:t>подразумевает идентификацию всех отдельных компонентов</w:t>
      </w:r>
      <w:r w:rsidRPr="00BD58DE">
        <w:rPr>
          <w:rFonts w:ascii="Arial" w:hAnsi="Arial" w:cs="Arial"/>
          <w:color w:val="auto"/>
        </w:rPr>
        <w:t xml:space="preserve"> </w:t>
      </w:r>
      <w:r w:rsidR="00D67A55" w:rsidRPr="00BD58DE">
        <w:rPr>
          <w:rFonts w:ascii="Arial" w:hAnsi="Arial" w:cs="Arial"/>
          <w:color w:val="auto"/>
        </w:rPr>
        <w:t>серы</w:t>
      </w:r>
      <w:r w:rsidRPr="00BD58DE">
        <w:rPr>
          <w:rFonts w:ascii="Arial" w:hAnsi="Arial" w:cs="Arial"/>
          <w:color w:val="auto"/>
        </w:rPr>
        <w:t xml:space="preserve">. </w:t>
      </w:r>
      <w:r w:rsidR="00D67A55" w:rsidRPr="00BD58DE">
        <w:rPr>
          <w:rFonts w:ascii="Arial" w:hAnsi="Arial" w:cs="Arial"/>
          <w:color w:val="auto"/>
        </w:rPr>
        <w:t>Реакция</w:t>
      </w:r>
      <w:r w:rsidRPr="00BD58DE">
        <w:rPr>
          <w:rFonts w:ascii="Arial" w:hAnsi="Arial" w:cs="Arial"/>
          <w:color w:val="auto"/>
        </w:rPr>
        <w:t xml:space="preserve"> детектора на серу линейн</w:t>
      </w:r>
      <w:r w:rsidR="00F43556" w:rsidRPr="00BD58DE">
        <w:rPr>
          <w:rFonts w:ascii="Arial" w:hAnsi="Arial" w:cs="Arial"/>
          <w:color w:val="auto"/>
        </w:rPr>
        <w:t>а</w:t>
      </w:r>
      <w:r w:rsidRPr="00BD58DE">
        <w:rPr>
          <w:rFonts w:ascii="Arial" w:hAnsi="Arial" w:cs="Arial"/>
          <w:color w:val="auto"/>
        </w:rPr>
        <w:t xml:space="preserve"> и </w:t>
      </w:r>
      <w:r w:rsidR="00F43556" w:rsidRPr="00BD58DE">
        <w:rPr>
          <w:rFonts w:ascii="Arial" w:hAnsi="Arial" w:cs="Arial"/>
          <w:color w:val="auto"/>
        </w:rPr>
        <w:t xml:space="preserve">по существу </w:t>
      </w:r>
      <w:proofErr w:type="spellStart"/>
      <w:r w:rsidRPr="00BD58DE">
        <w:rPr>
          <w:rFonts w:ascii="Arial" w:hAnsi="Arial" w:cs="Arial"/>
          <w:color w:val="auto"/>
        </w:rPr>
        <w:t>эквимолярн</w:t>
      </w:r>
      <w:r w:rsidR="00F43556" w:rsidRPr="00BD58DE">
        <w:rPr>
          <w:rFonts w:ascii="Arial" w:hAnsi="Arial" w:cs="Arial"/>
          <w:color w:val="auto"/>
        </w:rPr>
        <w:t>а</w:t>
      </w:r>
      <w:proofErr w:type="spellEnd"/>
      <w:r w:rsidRPr="00BD58DE">
        <w:rPr>
          <w:rFonts w:ascii="Arial" w:hAnsi="Arial" w:cs="Arial"/>
          <w:color w:val="auto"/>
        </w:rPr>
        <w:t xml:space="preserve"> для всех соединений</w:t>
      </w:r>
      <w:r w:rsidR="00F43556" w:rsidRPr="00BD58DE">
        <w:rPr>
          <w:rFonts w:ascii="Arial" w:hAnsi="Arial" w:cs="Arial"/>
          <w:color w:val="auto"/>
        </w:rPr>
        <w:t xml:space="preserve"> серы</w:t>
      </w:r>
      <w:r w:rsidRPr="00BD58DE">
        <w:rPr>
          <w:rFonts w:ascii="Arial" w:hAnsi="Arial" w:cs="Arial"/>
          <w:color w:val="auto"/>
        </w:rPr>
        <w:t xml:space="preserve"> в пределах области применения настоящего метода </w:t>
      </w:r>
      <w:r w:rsidR="00167820">
        <w:rPr>
          <w:rFonts w:ascii="Arial" w:hAnsi="Arial" w:cs="Arial"/>
          <w:color w:val="auto"/>
        </w:rPr>
        <w:br/>
      </w:r>
      <w:r w:rsidRPr="00BD58DE">
        <w:rPr>
          <w:rFonts w:ascii="Arial" w:hAnsi="Arial" w:cs="Arial"/>
          <w:color w:val="auto"/>
        </w:rPr>
        <w:t>(</w:t>
      </w:r>
      <w:proofErr w:type="gramStart"/>
      <w:r w:rsidRPr="00BD58DE">
        <w:rPr>
          <w:rFonts w:ascii="Arial" w:hAnsi="Arial" w:cs="Arial"/>
          <w:color w:val="auto"/>
        </w:rPr>
        <w:t>см</w:t>
      </w:r>
      <w:proofErr w:type="gramEnd"/>
      <w:r w:rsidRPr="00BD58DE">
        <w:rPr>
          <w:rFonts w:ascii="Arial" w:hAnsi="Arial" w:cs="Arial"/>
          <w:color w:val="auto"/>
        </w:rPr>
        <w:t xml:space="preserve">. 1.1). Метод позволяет определить как </w:t>
      </w:r>
      <w:r w:rsidR="00F43556" w:rsidRPr="00BD58DE">
        <w:rPr>
          <w:rFonts w:ascii="Arial" w:hAnsi="Arial" w:cs="Arial"/>
          <w:color w:val="auto"/>
        </w:rPr>
        <w:t>неопознанные</w:t>
      </w:r>
      <w:r w:rsidRPr="00BD58DE">
        <w:rPr>
          <w:rFonts w:ascii="Arial" w:hAnsi="Arial" w:cs="Arial"/>
          <w:color w:val="auto"/>
        </w:rPr>
        <w:t xml:space="preserve">, так и </w:t>
      </w:r>
      <w:r w:rsidR="00F43556" w:rsidRPr="00BD58DE">
        <w:rPr>
          <w:rFonts w:ascii="Arial" w:hAnsi="Arial" w:cs="Arial"/>
          <w:color w:val="auto"/>
        </w:rPr>
        <w:t>известные отдельные с</w:t>
      </w:r>
      <w:r w:rsidRPr="00BD58DE">
        <w:rPr>
          <w:rFonts w:ascii="Arial" w:hAnsi="Arial" w:cs="Arial"/>
          <w:color w:val="auto"/>
        </w:rPr>
        <w:t>оединения</w:t>
      </w:r>
      <w:r w:rsidR="00F43556" w:rsidRPr="00BD58DE">
        <w:rPr>
          <w:rFonts w:ascii="Arial" w:hAnsi="Arial" w:cs="Arial"/>
          <w:color w:val="auto"/>
        </w:rPr>
        <w:t xml:space="preserve"> серы</w:t>
      </w:r>
      <w:r w:rsidRPr="00BD58DE">
        <w:rPr>
          <w:rFonts w:ascii="Arial" w:hAnsi="Arial" w:cs="Arial"/>
          <w:color w:val="auto"/>
        </w:rPr>
        <w:t xml:space="preserve">. </w:t>
      </w:r>
      <w:r w:rsidR="008F6768" w:rsidRPr="00BD58DE">
        <w:rPr>
          <w:rFonts w:ascii="Arial" w:hAnsi="Arial" w:cs="Arial"/>
          <w:color w:val="auto"/>
        </w:rPr>
        <w:t>Некоторые</w:t>
      </w:r>
      <w:r w:rsidRPr="00BD58DE">
        <w:rPr>
          <w:rFonts w:ascii="Arial" w:hAnsi="Arial" w:cs="Arial"/>
          <w:color w:val="auto"/>
        </w:rPr>
        <w:t xml:space="preserve"> </w:t>
      </w:r>
      <w:r w:rsidR="00973F7B" w:rsidRPr="00BD58DE">
        <w:rPr>
          <w:rFonts w:ascii="Arial" w:hAnsi="Arial" w:cs="Arial"/>
          <w:color w:val="auto"/>
        </w:rPr>
        <w:t>соединения серы</w:t>
      </w:r>
      <w:r w:rsidRPr="00BD58DE">
        <w:rPr>
          <w:rFonts w:ascii="Arial" w:hAnsi="Arial" w:cs="Arial"/>
          <w:color w:val="auto"/>
        </w:rPr>
        <w:t xml:space="preserve">, например </w:t>
      </w:r>
      <w:r w:rsidR="00577B32" w:rsidRPr="00BD58DE">
        <w:rPr>
          <w:rFonts w:ascii="Arial" w:hAnsi="Arial" w:cs="Arial"/>
          <w:color w:val="auto"/>
        </w:rPr>
        <w:t>сульфид серы</w:t>
      </w:r>
      <w:r w:rsidRPr="00BD58DE">
        <w:rPr>
          <w:rFonts w:ascii="Arial" w:hAnsi="Arial" w:cs="Arial"/>
          <w:color w:val="auto"/>
        </w:rPr>
        <w:t xml:space="preserve"> и меркаптаны, являются </w:t>
      </w:r>
      <w:r w:rsidR="00D11B8A">
        <w:rPr>
          <w:rFonts w:ascii="Arial" w:hAnsi="Arial" w:cs="Arial"/>
          <w:color w:val="auto"/>
        </w:rPr>
        <w:t>химически активными</w:t>
      </w:r>
      <w:r w:rsidRPr="00BD58DE">
        <w:rPr>
          <w:rFonts w:ascii="Arial" w:hAnsi="Arial" w:cs="Arial"/>
          <w:color w:val="auto"/>
        </w:rPr>
        <w:t xml:space="preserve">, и их </w:t>
      </w:r>
      <w:r w:rsidR="00577B32" w:rsidRPr="00BD58DE">
        <w:rPr>
          <w:rFonts w:ascii="Arial" w:hAnsi="Arial" w:cs="Arial"/>
          <w:color w:val="auto"/>
        </w:rPr>
        <w:t>концентрация</w:t>
      </w:r>
      <w:r w:rsidRPr="00BD58DE">
        <w:rPr>
          <w:rFonts w:ascii="Arial" w:hAnsi="Arial" w:cs="Arial"/>
          <w:color w:val="auto"/>
        </w:rPr>
        <w:t xml:space="preserve"> в образцах может меняться </w:t>
      </w:r>
      <w:r w:rsidR="00577B32" w:rsidRPr="00BD58DE">
        <w:rPr>
          <w:rFonts w:ascii="Arial" w:hAnsi="Arial" w:cs="Arial"/>
          <w:color w:val="auto"/>
        </w:rPr>
        <w:t>во время</w:t>
      </w:r>
      <w:r w:rsidRPr="00BD58DE">
        <w:rPr>
          <w:rFonts w:ascii="Arial" w:hAnsi="Arial" w:cs="Arial"/>
          <w:color w:val="auto"/>
        </w:rPr>
        <w:t xml:space="preserve"> </w:t>
      </w:r>
      <w:r w:rsidR="00577B32" w:rsidRPr="00BD58DE">
        <w:rPr>
          <w:rFonts w:ascii="Arial" w:hAnsi="Arial" w:cs="Arial"/>
          <w:color w:val="auto"/>
        </w:rPr>
        <w:t>о</w:t>
      </w:r>
      <w:r w:rsidRPr="00BD58DE">
        <w:rPr>
          <w:rFonts w:ascii="Arial" w:hAnsi="Arial" w:cs="Arial"/>
          <w:color w:val="auto"/>
        </w:rPr>
        <w:t>проб</w:t>
      </w:r>
      <w:r w:rsidR="00577B32" w:rsidRPr="00BD58DE">
        <w:rPr>
          <w:rFonts w:ascii="Arial" w:hAnsi="Arial" w:cs="Arial"/>
          <w:color w:val="auto"/>
        </w:rPr>
        <w:t>ования</w:t>
      </w:r>
      <w:r w:rsidRPr="00BD58DE">
        <w:rPr>
          <w:rFonts w:ascii="Arial" w:hAnsi="Arial" w:cs="Arial"/>
          <w:color w:val="auto"/>
        </w:rPr>
        <w:t xml:space="preserve"> и анализе. </w:t>
      </w:r>
      <w:r w:rsidR="008F6768" w:rsidRPr="00BD58DE">
        <w:rPr>
          <w:rFonts w:ascii="Arial" w:hAnsi="Arial" w:cs="Arial"/>
          <w:color w:val="auto"/>
        </w:rPr>
        <w:t>О</w:t>
      </w:r>
      <w:r w:rsidRPr="00BD58DE">
        <w:rPr>
          <w:rFonts w:ascii="Arial" w:hAnsi="Arial" w:cs="Arial"/>
          <w:color w:val="auto"/>
        </w:rPr>
        <w:t xml:space="preserve">бщее </w:t>
      </w:r>
      <w:r w:rsidR="00DC2584" w:rsidRPr="00BD58DE">
        <w:rPr>
          <w:rFonts w:ascii="Arial" w:hAnsi="Arial" w:cs="Arial"/>
          <w:color w:val="auto"/>
        </w:rPr>
        <w:t>количество</w:t>
      </w:r>
      <w:r w:rsidR="00577B32" w:rsidRPr="00BD58DE">
        <w:rPr>
          <w:rFonts w:ascii="Arial" w:hAnsi="Arial" w:cs="Arial"/>
          <w:color w:val="auto"/>
        </w:rPr>
        <w:t xml:space="preserve"> </w:t>
      </w:r>
      <w:r w:rsidRPr="00BD58DE">
        <w:rPr>
          <w:rFonts w:ascii="Arial" w:hAnsi="Arial" w:cs="Arial"/>
          <w:color w:val="auto"/>
        </w:rPr>
        <w:t>содержани</w:t>
      </w:r>
      <w:r w:rsidR="00577B32" w:rsidRPr="00BD58DE">
        <w:rPr>
          <w:rFonts w:ascii="Arial" w:hAnsi="Arial" w:cs="Arial"/>
          <w:color w:val="auto"/>
        </w:rPr>
        <w:t>я</w:t>
      </w:r>
      <w:r w:rsidRPr="00BD58DE">
        <w:rPr>
          <w:rFonts w:ascii="Arial" w:hAnsi="Arial" w:cs="Arial"/>
          <w:color w:val="auto"/>
        </w:rPr>
        <w:t xml:space="preserve"> серы в образцах </w:t>
      </w:r>
      <w:r w:rsidR="00B01122" w:rsidRPr="00BD58DE">
        <w:rPr>
          <w:rFonts w:ascii="Arial" w:hAnsi="Arial" w:cs="Arial"/>
          <w:color w:val="auto"/>
        </w:rPr>
        <w:t>подсчитывают</w:t>
      </w:r>
      <w:r w:rsidRPr="00BD58DE">
        <w:rPr>
          <w:rFonts w:ascii="Arial" w:hAnsi="Arial" w:cs="Arial"/>
          <w:color w:val="auto"/>
        </w:rPr>
        <w:t xml:space="preserve"> </w:t>
      </w:r>
      <w:r w:rsidR="00B01122" w:rsidRPr="00BD58DE">
        <w:rPr>
          <w:rFonts w:ascii="Arial" w:hAnsi="Arial" w:cs="Arial"/>
          <w:color w:val="auto"/>
        </w:rPr>
        <w:t>от количества</w:t>
      </w:r>
      <w:r w:rsidRPr="00BD58DE">
        <w:rPr>
          <w:rFonts w:ascii="Arial" w:hAnsi="Arial" w:cs="Arial"/>
          <w:color w:val="auto"/>
        </w:rPr>
        <w:t xml:space="preserve"> </w:t>
      </w:r>
      <w:r w:rsidR="00B01122" w:rsidRPr="00BD58DE">
        <w:rPr>
          <w:rFonts w:ascii="Arial" w:hAnsi="Arial" w:cs="Arial"/>
          <w:color w:val="auto"/>
        </w:rPr>
        <w:t>отдельных</w:t>
      </w:r>
      <w:r w:rsidRPr="00BD58DE">
        <w:rPr>
          <w:rFonts w:ascii="Arial" w:hAnsi="Arial" w:cs="Arial"/>
          <w:color w:val="auto"/>
        </w:rPr>
        <w:t xml:space="preserve"> соединений. Настоящий метод не является предпочтительным при определении общего содержания серы.</w:t>
      </w:r>
    </w:p>
    <w:p w:rsidR="00595BE1" w:rsidRPr="00BD58DE" w:rsidRDefault="00595BE1" w:rsidP="002844A3">
      <w:pPr>
        <w:ind w:firstLine="567"/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t>1.3 Значения, указанные в единицах СИ</w:t>
      </w:r>
      <w:r w:rsidR="00B800F9" w:rsidRPr="00BD58DE">
        <w:rPr>
          <w:rFonts w:ascii="Arial" w:hAnsi="Arial" w:cs="Arial"/>
          <w:color w:val="auto"/>
        </w:rPr>
        <w:t>,</w:t>
      </w:r>
      <w:r w:rsidRPr="00BD58DE">
        <w:rPr>
          <w:rFonts w:ascii="Arial" w:hAnsi="Arial" w:cs="Arial"/>
          <w:color w:val="auto"/>
        </w:rPr>
        <w:t xml:space="preserve"> считают стандартными. Значения в скобках приведены только для информации.</w:t>
      </w:r>
    </w:p>
    <w:p w:rsidR="00A2545F" w:rsidRPr="00BD58DE" w:rsidRDefault="00595BE1" w:rsidP="002844A3">
      <w:pPr>
        <w:ind w:firstLine="567"/>
        <w:jc w:val="both"/>
        <w:rPr>
          <w:rFonts w:ascii="Arial" w:hAnsi="Arial" w:cs="Arial"/>
          <w:color w:val="auto"/>
          <w:spacing w:val="20"/>
        </w:rPr>
      </w:pPr>
      <w:r w:rsidRPr="00BD58DE">
        <w:rPr>
          <w:rFonts w:ascii="Arial" w:hAnsi="Arial" w:cs="Arial"/>
          <w:color w:val="auto"/>
        </w:rPr>
        <w:t>1.4</w:t>
      </w:r>
      <w:proofErr w:type="gramStart"/>
      <w:r w:rsidRPr="00BD58DE">
        <w:rPr>
          <w:rFonts w:ascii="Arial" w:hAnsi="Arial" w:cs="Arial"/>
          <w:color w:val="auto"/>
        </w:rPr>
        <w:t xml:space="preserve"> В</w:t>
      </w:r>
      <w:proofErr w:type="gramEnd"/>
      <w:r w:rsidRPr="00BD58DE">
        <w:rPr>
          <w:rFonts w:ascii="Arial" w:hAnsi="Arial" w:cs="Arial"/>
          <w:color w:val="auto"/>
        </w:rPr>
        <w:t xml:space="preserve"> настоящем стандарте не предусмотрено рассмотрение всех вопросов обеспечения безопасности, связанных с его применением. Пользователь настоящего стандарта несет ответственность за установление соответствующих правил по технике безопасности и охране здоровья, а также определяет целесообразность применения законодательных ограничений перед его использованием.</w:t>
      </w:r>
    </w:p>
    <w:p w:rsidR="00103BD8" w:rsidRPr="00BD58DE" w:rsidRDefault="004D7C1A" w:rsidP="00470617">
      <w:pPr>
        <w:widowControl w:val="0"/>
        <w:spacing w:before="240" w:after="240"/>
        <w:ind w:firstLine="567"/>
        <w:jc w:val="both"/>
        <w:rPr>
          <w:rStyle w:val="s1"/>
          <w:rFonts w:ascii="Arial" w:hAnsi="Arial" w:cs="Arial"/>
          <w:color w:val="auto"/>
        </w:rPr>
      </w:pPr>
      <w:bookmarkStart w:id="2" w:name="SUB200"/>
      <w:bookmarkEnd w:id="2"/>
      <w:r w:rsidRPr="00BD58DE">
        <w:rPr>
          <w:rStyle w:val="s1"/>
          <w:rFonts w:ascii="Arial" w:hAnsi="Arial" w:cs="Arial"/>
          <w:color w:val="auto"/>
        </w:rPr>
        <w:t>2 Нормативные ссылки</w:t>
      </w:r>
    </w:p>
    <w:p w:rsidR="004D7C1A" w:rsidRPr="00BD58DE" w:rsidRDefault="004D7C1A" w:rsidP="00470617">
      <w:pPr>
        <w:widowControl w:val="0"/>
        <w:ind w:firstLine="567"/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t xml:space="preserve">В настоящем стандарте использованы ссылки на следующие </w:t>
      </w:r>
      <w:r w:rsidR="00DB63A3" w:rsidRPr="00BD58DE">
        <w:rPr>
          <w:rFonts w:ascii="Arial" w:hAnsi="Arial" w:cs="Arial"/>
          <w:color w:val="auto"/>
        </w:rPr>
        <w:t>американские</w:t>
      </w:r>
      <w:r w:rsidR="00C75112" w:rsidRPr="00BD58DE">
        <w:rPr>
          <w:rFonts w:ascii="Arial" w:hAnsi="Arial" w:cs="Arial"/>
          <w:color w:val="auto"/>
        </w:rPr>
        <w:t xml:space="preserve"> </w:t>
      </w:r>
      <w:r w:rsidRPr="00BD58DE">
        <w:rPr>
          <w:rFonts w:ascii="Arial" w:hAnsi="Arial" w:cs="Arial"/>
          <w:color w:val="auto"/>
        </w:rPr>
        <w:lastRenderedPageBreak/>
        <w:t>стандарты:</w:t>
      </w:r>
    </w:p>
    <w:p w:rsidR="00595BE1" w:rsidRPr="00BD58DE" w:rsidRDefault="00595BE1" w:rsidP="002844A3">
      <w:pPr>
        <w:ind w:firstLine="567"/>
        <w:jc w:val="both"/>
        <w:rPr>
          <w:rFonts w:ascii="Arial" w:hAnsi="Arial" w:cs="Arial"/>
          <w:color w:val="auto"/>
        </w:rPr>
      </w:pPr>
      <w:proofErr w:type="gramStart"/>
      <w:r w:rsidRPr="00BD58DE">
        <w:rPr>
          <w:rFonts w:ascii="Arial" w:hAnsi="Arial" w:cs="Arial"/>
          <w:color w:val="auto"/>
        </w:rPr>
        <w:t xml:space="preserve">2.1 </w:t>
      </w:r>
      <w:r w:rsidR="002C5F66" w:rsidRPr="00BD58DE">
        <w:rPr>
          <w:rFonts w:ascii="Arial" w:hAnsi="Arial" w:cs="Arial"/>
          <w:color w:val="auto"/>
        </w:rPr>
        <w:t>Стандарты</w:t>
      </w:r>
      <w:r w:rsidRPr="00BD58DE">
        <w:rPr>
          <w:rFonts w:ascii="Arial" w:hAnsi="Arial" w:cs="Arial"/>
          <w:color w:val="auto"/>
        </w:rPr>
        <w:t xml:space="preserve"> </w:t>
      </w:r>
      <w:r w:rsidR="007834A8" w:rsidRPr="00BD58DE">
        <w:rPr>
          <w:rFonts w:ascii="Arial" w:hAnsi="Arial" w:cs="Arial"/>
          <w:color w:val="auto"/>
        </w:rPr>
        <w:t>ASTM</w:t>
      </w:r>
      <w:r w:rsidR="00EB6476" w:rsidRPr="00BD58DE">
        <w:rPr>
          <w:rStyle w:val="af6"/>
          <w:rFonts w:ascii="Arial" w:hAnsi="Arial" w:cs="Arial"/>
          <w:color w:val="auto"/>
          <w:lang w:val="en-US"/>
        </w:rPr>
        <w:footnoteReference w:id="2"/>
      </w:r>
      <w:r w:rsidR="00AA608E" w:rsidRPr="00BD58DE">
        <w:rPr>
          <w:rFonts w:ascii="Arial" w:hAnsi="Arial" w:cs="Arial"/>
          <w:color w:val="auto"/>
          <w:vertAlign w:val="superscript"/>
        </w:rPr>
        <w:t>)</w:t>
      </w:r>
      <w:r w:rsidRPr="00BD58DE">
        <w:rPr>
          <w:rFonts w:ascii="Arial" w:hAnsi="Arial" w:cs="Arial"/>
          <w:color w:val="auto"/>
        </w:rPr>
        <w:t>:</w:t>
      </w:r>
      <w:proofErr w:type="gramEnd"/>
    </w:p>
    <w:p w:rsidR="00260457" w:rsidRPr="00C93119" w:rsidRDefault="00DC6A3D" w:rsidP="0018780E">
      <w:pPr>
        <w:ind w:firstLine="567"/>
        <w:jc w:val="both"/>
        <w:rPr>
          <w:rFonts w:ascii="Arial" w:hAnsi="Arial" w:cs="Arial"/>
          <w:color w:val="auto"/>
          <w:lang w:val="kk-KZ"/>
        </w:rPr>
      </w:pPr>
      <w:bookmarkStart w:id="3" w:name="SUB300"/>
      <w:bookmarkEnd w:id="3"/>
      <w:r w:rsidRPr="00BD58DE">
        <w:rPr>
          <w:rFonts w:ascii="Arial" w:hAnsi="Arial" w:cs="Arial"/>
          <w:color w:val="auto"/>
          <w:lang w:val="en-US"/>
        </w:rPr>
        <w:t>ASTM</w:t>
      </w:r>
      <w:r w:rsidR="002267D6" w:rsidRPr="00BD58DE">
        <w:rPr>
          <w:rFonts w:ascii="Arial" w:hAnsi="Arial" w:cs="Arial"/>
          <w:color w:val="auto"/>
          <w:lang w:val="en-US"/>
        </w:rPr>
        <w:t> </w:t>
      </w:r>
      <w:r w:rsidRPr="00BD58DE">
        <w:rPr>
          <w:rFonts w:ascii="Arial" w:hAnsi="Arial" w:cs="Arial"/>
          <w:color w:val="auto"/>
          <w:lang w:val="en-US"/>
        </w:rPr>
        <w:t>D</w:t>
      </w:r>
      <w:r w:rsidRPr="00BD58DE">
        <w:rPr>
          <w:rFonts w:ascii="Arial" w:hAnsi="Arial" w:cs="Arial"/>
          <w:color w:val="auto"/>
        </w:rPr>
        <w:t xml:space="preserve">2622, </w:t>
      </w:r>
      <w:r w:rsidRPr="00BD58DE">
        <w:rPr>
          <w:rFonts w:ascii="Arial" w:hAnsi="Arial" w:cs="Arial"/>
          <w:color w:val="auto"/>
          <w:lang w:val="en-US"/>
        </w:rPr>
        <w:t>Test</w:t>
      </w:r>
      <w:r w:rsidRPr="00BD58DE">
        <w:rPr>
          <w:rFonts w:ascii="Arial" w:hAnsi="Arial" w:cs="Arial"/>
          <w:color w:val="auto"/>
        </w:rPr>
        <w:t xml:space="preserve"> </w:t>
      </w:r>
      <w:r w:rsidRPr="00BD58DE">
        <w:rPr>
          <w:rFonts w:ascii="Arial" w:hAnsi="Arial" w:cs="Arial"/>
          <w:color w:val="auto"/>
          <w:lang w:val="en-US"/>
        </w:rPr>
        <w:t>method</w:t>
      </w:r>
      <w:r w:rsidRPr="00BD58DE">
        <w:rPr>
          <w:rFonts w:ascii="Arial" w:hAnsi="Arial" w:cs="Arial"/>
          <w:color w:val="auto"/>
        </w:rPr>
        <w:t xml:space="preserve"> </w:t>
      </w:r>
      <w:r w:rsidRPr="00BD58DE">
        <w:rPr>
          <w:rFonts w:ascii="Arial" w:hAnsi="Arial" w:cs="Arial"/>
          <w:color w:val="auto"/>
          <w:lang w:val="en-US"/>
        </w:rPr>
        <w:t>for</w:t>
      </w:r>
      <w:r w:rsidRPr="00BD58DE">
        <w:rPr>
          <w:rFonts w:ascii="Arial" w:hAnsi="Arial" w:cs="Arial"/>
          <w:color w:val="auto"/>
        </w:rPr>
        <w:t xml:space="preserve"> </w:t>
      </w:r>
      <w:r w:rsidRPr="00BD58DE">
        <w:rPr>
          <w:rFonts w:ascii="Arial" w:hAnsi="Arial" w:cs="Arial"/>
          <w:color w:val="auto"/>
          <w:lang w:val="en-US"/>
        </w:rPr>
        <w:t>sulfur</w:t>
      </w:r>
      <w:r w:rsidRPr="00BD58DE">
        <w:rPr>
          <w:rFonts w:ascii="Arial" w:hAnsi="Arial" w:cs="Arial"/>
          <w:color w:val="auto"/>
        </w:rPr>
        <w:t xml:space="preserve"> </w:t>
      </w:r>
      <w:r w:rsidRPr="00BD58DE">
        <w:rPr>
          <w:rFonts w:ascii="Arial" w:hAnsi="Arial" w:cs="Arial"/>
          <w:color w:val="auto"/>
          <w:lang w:val="en-US"/>
        </w:rPr>
        <w:t>in</w:t>
      </w:r>
      <w:r w:rsidRPr="00BD58DE">
        <w:rPr>
          <w:rFonts w:ascii="Arial" w:hAnsi="Arial" w:cs="Arial"/>
          <w:color w:val="auto"/>
        </w:rPr>
        <w:t xml:space="preserve"> </w:t>
      </w:r>
      <w:proofErr w:type="gramStart"/>
      <w:r w:rsidRPr="00BD58DE">
        <w:rPr>
          <w:rFonts w:ascii="Arial" w:hAnsi="Arial" w:cs="Arial"/>
          <w:color w:val="auto"/>
          <w:lang w:val="en-US"/>
        </w:rPr>
        <w:t>petroleum</w:t>
      </w:r>
      <w:r w:rsidRPr="00BD58DE">
        <w:rPr>
          <w:rFonts w:ascii="Arial" w:hAnsi="Arial" w:cs="Arial"/>
          <w:color w:val="auto"/>
        </w:rPr>
        <w:t xml:space="preserve">  </w:t>
      </w:r>
      <w:r w:rsidRPr="00BD58DE">
        <w:rPr>
          <w:rFonts w:ascii="Arial" w:hAnsi="Arial" w:cs="Arial"/>
          <w:color w:val="auto"/>
          <w:lang w:val="en-US"/>
        </w:rPr>
        <w:t>products</w:t>
      </w:r>
      <w:proofErr w:type="gramEnd"/>
      <w:r w:rsidRPr="00BD58DE">
        <w:rPr>
          <w:rFonts w:ascii="Arial" w:hAnsi="Arial" w:cs="Arial"/>
          <w:color w:val="auto"/>
        </w:rPr>
        <w:t xml:space="preserve"> </w:t>
      </w:r>
      <w:r w:rsidRPr="00BD58DE">
        <w:rPr>
          <w:rFonts w:ascii="Arial" w:hAnsi="Arial" w:cs="Arial"/>
          <w:color w:val="auto"/>
          <w:lang w:val="en-US"/>
        </w:rPr>
        <w:t>by</w:t>
      </w:r>
      <w:r w:rsidRPr="00BD58DE">
        <w:rPr>
          <w:rFonts w:ascii="Arial" w:hAnsi="Arial" w:cs="Arial"/>
          <w:color w:val="auto"/>
        </w:rPr>
        <w:t xml:space="preserve"> </w:t>
      </w:r>
      <w:r w:rsidRPr="00BD58DE">
        <w:rPr>
          <w:rFonts w:ascii="Arial" w:hAnsi="Arial" w:cs="Arial"/>
          <w:color w:val="auto"/>
          <w:lang w:val="en-US"/>
        </w:rPr>
        <w:t>wavelength</w:t>
      </w:r>
      <w:r w:rsidRPr="00BD58DE">
        <w:rPr>
          <w:rFonts w:ascii="Arial" w:hAnsi="Arial" w:cs="Arial"/>
          <w:color w:val="auto"/>
        </w:rPr>
        <w:t xml:space="preserve"> </w:t>
      </w:r>
      <w:r w:rsidRPr="00BD58DE">
        <w:rPr>
          <w:rFonts w:ascii="Arial" w:hAnsi="Arial" w:cs="Arial"/>
          <w:color w:val="auto"/>
          <w:lang w:val="en-US"/>
        </w:rPr>
        <w:t>dispersive</w:t>
      </w:r>
      <w:r w:rsidRPr="00BD58DE">
        <w:rPr>
          <w:rFonts w:ascii="Arial" w:hAnsi="Arial" w:cs="Arial"/>
          <w:color w:val="auto"/>
        </w:rPr>
        <w:t xml:space="preserve"> </w:t>
      </w:r>
      <w:r w:rsidRPr="00BD58DE">
        <w:rPr>
          <w:rFonts w:ascii="Arial" w:hAnsi="Arial" w:cs="Arial"/>
          <w:color w:val="auto"/>
          <w:lang w:val="en-US"/>
        </w:rPr>
        <w:t>X</w:t>
      </w:r>
      <w:r w:rsidRPr="00BD58DE">
        <w:rPr>
          <w:rFonts w:ascii="Arial" w:hAnsi="Arial" w:cs="Arial"/>
          <w:color w:val="auto"/>
        </w:rPr>
        <w:t>-</w:t>
      </w:r>
      <w:r w:rsidRPr="00BD58DE">
        <w:rPr>
          <w:rFonts w:ascii="Arial" w:hAnsi="Arial" w:cs="Arial"/>
          <w:color w:val="auto"/>
          <w:lang w:val="en-US"/>
        </w:rPr>
        <w:t>ray</w:t>
      </w:r>
      <w:r w:rsidRPr="00BD58DE">
        <w:rPr>
          <w:rFonts w:ascii="Arial" w:hAnsi="Arial" w:cs="Arial"/>
          <w:color w:val="auto"/>
        </w:rPr>
        <w:t xml:space="preserve"> </w:t>
      </w:r>
      <w:r w:rsidRPr="00BD58DE">
        <w:rPr>
          <w:rFonts w:ascii="Arial" w:hAnsi="Arial" w:cs="Arial"/>
          <w:color w:val="auto"/>
          <w:lang w:val="en-US"/>
        </w:rPr>
        <w:t>fluorescence</w:t>
      </w:r>
      <w:r w:rsidRPr="00BD58DE">
        <w:rPr>
          <w:rFonts w:ascii="Arial" w:hAnsi="Arial" w:cs="Arial"/>
          <w:color w:val="auto"/>
        </w:rPr>
        <w:t xml:space="preserve"> </w:t>
      </w:r>
      <w:r w:rsidRPr="00BD58DE">
        <w:rPr>
          <w:rFonts w:ascii="Arial" w:hAnsi="Arial" w:cs="Arial"/>
          <w:color w:val="auto"/>
          <w:lang w:val="en-US"/>
        </w:rPr>
        <w:t>spectrometry</w:t>
      </w:r>
      <w:r w:rsidRPr="00BD58DE">
        <w:rPr>
          <w:rFonts w:ascii="Arial" w:hAnsi="Arial" w:cs="Arial"/>
          <w:color w:val="auto"/>
        </w:rPr>
        <w:t xml:space="preserve"> (</w:t>
      </w:r>
      <w:r w:rsidR="0018780E" w:rsidRPr="00BD58DE">
        <w:rPr>
          <w:rFonts w:ascii="Arial" w:hAnsi="Arial" w:cs="Arial"/>
          <w:color w:val="auto"/>
        </w:rPr>
        <w:t xml:space="preserve">Определение содержания серы в нефтепродуктах методом волновой дисперсионной </w:t>
      </w:r>
      <w:proofErr w:type="spellStart"/>
      <w:r w:rsidR="0018780E" w:rsidRPr="00BD58DE">
        <w:rPr>
          <w:rFonts w:ascii="Arial" w:hAnsi="Arial" w:cs="Arial"/>
          <w:color w:val="auto"/>
        </w:rPr>
        <w:t>рентгенофлуоресцентной</w:t>
      </w:r>
      <w:proofErr w:type="spellEnd"/>
      <w:r w:rsidR="0018780E" w:rsidRPr="00BD58DE">
        <w:rPr>
          <w:rFonts w:ascii="Arial" w:hAnsi="Arial" w:cs="Arial"/>
          <w:color w:val="auto"/>
        </w:rPr>
        <w:t xml:space="preserve"> спектрометрии</w:t>
      </w:r>
      <w:r w:rsidR="00C93119">
        <w:rPr>
          <w:rFonts w:ascii="Arial" w:hAnsi="Arial" w:cs="Arial"/>
          <w:color w:val="auto"/>
        </w:rPr>
        <w:t>)</w:t>
      </w:r>
    </w:p>
    <w:p w:rsidR="00595BE1" w:rsidRPr="00AE1DC1" w:rsidRDefault="00595BE1" w:rsidP="0018780E">
      <w:pPr>
        <w:ind w:firstLine="567"/>
        <w:jc w:val="both"/>
        <w:rPr>
          <w:rFonts w:ascii="Arial" w:hAnsi="Arial" w:cs="Arial"/>
          <w:color w:val="auto"/>
          <w:lang w:val="kk-KZ"/>
        </w:rPr>
      </w:pPr>
      <w:r w:rsidRPr="00AE1DC1">
        <w:rPr>
          <w:rFonts w:ascii="Arial" w:hAnsi="Arial" w:cs="Arial"/>
          <w:color w:val="auto"/>
          <w:lang w:val="kk-KZ"/>
        </w:rPr>
        <w:t>ASTM</w:t>
      </w:r>
      <w:r w:rsidR="002267D6" w:rsidRPr="00AE1DC1">
        <w:rPr>
          <w:rFonts w:ascii="Arial" w:hAnsi="Arial" w:cs="Arial"/>
          <w:color w:val="auto"/>
          <w:lang w:val="kk-KZ"/>
        </w:rPr>
        <w:t> </w:t>
      </w:r>
      <w:r w:rsidRPr="00AE1DC1">
        <w:rPr>
          <w:rFonts w:ascii="Arial" w:hAnsi="Arial" w:cs="Arial"/>
          <w:color w:val="auto"/>
          <w:lang w:val="kk-KZ"/>
        </w:rPr>
        <w:t>D3120, Test method for trace quantities of sulfur in light liquid petroleum hydrocarbons by oxidative microcoulometry (</w:t>
      </w:r>
      <w:r w:rsidR="0018780E" w:rsidRPr="00AE1DC1">
        <w:rPr>
          <w:rFonts w:ascii="Arial" w:hAnsi="Arial" w:cs="Arial"/>
          <w:color w:val="auto"/>
          <w:lang w:val="kk-KZ"/>
        </w:rPr>
        <w:t>Определение следовых количеств серы в светлых жидких нефтяных углеводородах методом окислительной микрокулонометрии</w:t>
      </w:r>
      <w:r w:rsidRPr="00AE1DC1">
        <w:rPr>
          <w:rFonts w:ascii="Arial" w:hAnsi="Arial" w:cs="Arial"/>
          <w:color w:val="auto"/>
          <w:lang w:val="kk-KZ"/>
        </w:rPr>
        <w:t>)</w:t>
      </w:r>
    </w:p>
    <w:p w:rsidR="00A61D6D" w:rsidRPr="00BD58DE" w:rsidRDefault="00595BE1" w:rsidP="002844A3">
      <w:pPr>
        <w:ind w:firstLine="567"/>
        <w:jc w:val="both"/>
        <w:rPr>
          <w:rFonts w:ascii="Arial" w:hAnsi="Arial" w:cs="Arial"/>
          <w:color w:val="auto"/>
          <w:lang w:val="en-US"/>
        </w:rPr>
      </w:pPr>
      <w:r w:rsidRPr="00BD58DE">
        <w:rPr>
          <w:rFonts w:ascii="Arial" w:hAnsi="Arial" w:cs="Arial"/>
          <w:color w:val="auto"/>
          <w:lang w:val="en-US"/>
        </w:rPr>
        <w:t>ASTM</w:t>
      </w:r>
      <w:r w:rsidR="002267D6" w:rsidRPr="00BD58DE">
        <w:rPr>
          <w:rFonts w:ascii="Arial" w:hAnsi="Arial" w:cs="Arial"/>
          <w:color w:val="auto"/>
          <w:lang w:val="en-US"/>
        </w:rPr>
        <w:t> </w:t>
      </w:r>
      <w:r w:rsidRPr="00BD58DE">
        <w:rPr>
          <w:rFonts w:ascii="Arial" w:hAnsi="Arial" w:cs="Arial"/>
          <w:color w:val="auto"/>
          <w:lang w:val="en-US"/>
        </w:rPr>
        <w:t>D4057, Practice for manual sampling of petroleum and petroleum products (</w:t>
      </w:r>
      <w:r w:rsidR="0018780E" w:rsidRPr="00BD58DE">
        <w:rPr>
          <w:rFonts w:ascii="Arial" w:hAnsi="Arial" w:cs="Arial"/>
          <w:color w:val="auto"/>
        </w:rPr>
        <w:t>Практика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ручного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отбора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проб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нефти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и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нефтепродуктов</w:t>
      </w:r>
      <w:r w:rsidRPr="00BD58DE">
        <w:rPr>
          <w:rFonts w:ascii="Arial" w:hAnsi="Arial" w:cs="Arial"/>
          <w:color w:val="auto"/>
          <w:lang w:val="en-US"/>
        </w:rPr>
        <w:t>)</w:t>
      </w:r>
      <w:r w:rsidR="00B74596" w:rsidRPr="00BD58DE">
        <w:rPr>
          <w:rFonts w:ascii="Arial" w:hAnsi="Arial" w:cs="Arial"/>
          <w:color w:val="auto"/>
          <w:lang w:val="en-US"/>
        </w:rPr>
        <w:t>.</w:t>
      </w:r>
    </w:p>
    <w:p w:rsidR="00595BE1" w:rsidRPr="00BD58DE" w:rsidRDefault="00595BE1" w:rsidP="002844A3">
      <w:pPr>
        <w:ind w:firstLine="567"/>
        <w:jc w:val="both"/>
        <w:rPr>
          <w:rFonts w:ascii="Arial" w:hAnsi="Arial" w:cs="Arial"/>
          <w:color w:val="auto"/>
          <w:lang w:val="en-US"/>
        </w:rPr>
      </w:pPr>
      <w:r w:rsidRPr="00BD58DE">
        <w:rPr>
          <w:rFonts w:ascii="Arial" w:hAnsi="Arial" w:cs="Arial"/>
          <w:color w:val="auto"/>
          <w:lang w:val="en-US"/>
        </w:rPr>
        <w:t>ASTM</w:t>
      </w:r>
      <w:r w:rsidR="002267D6" w:rsidRPr="00BD58DE">
        <w:rPr>
          <w:rFonts w:ascii="Arial" w:hAnsi="Arial" w:cs="Arial"/>
          <w:color w:val="auto"/>
          <w:lang w:val="en-US"/>
        </w:rPr>
        <w:t> </w:t>
      </w:r>
      <w:r w:rsidRPr="00BD58DE">
        <w:rPr>
          <w:rFonts w:ascii="Arial" w:hAnsi="Arial" w:cs="Arial"/>
          <w:color w:val="auto"/>
          <w:lang w:val="en-US"/>
        </w:rPr>
        <w:t>D4307, Practice for preparation of liquid blends for use as analytical standards (</w:t>
      </w:r>
      <w:r w:rsidR="0018780E" w:rsidRPr="00BD58DE">
        <w:rPr>
          <w:rFonts w:ascii="Arial" w:hAnsi="Arial" w:cs="Arial"/>
          <w:color w:val="auto"/>
        </w:rPr>
        <w:t>Практика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приготовления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жидких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смесей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для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использования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в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качестве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аналитических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стандартов</w:t>
      </w:r>
      <w:r w:rsidRPr="00BD58DE">
        <w:rPr>
          <w:rFonts w:ascii="Arial" w:hAnsi="Arial" w:cs="Arial"/>
          <w:color w:val="auto"/>
          <w:lang w:val="en-US"/>
        </w:rPr>
        <w:t>)</w:t>
      </w:r>
    </w:p>
    <w:p w:rsidR="00595BE1" w:rsidRPr="00BD58DE" w:rsidRDefault="00595BE1" w:rsidP="002844A3">
      <w:pPr>
        <w:ind w:firstLine="567"/>
        <w:jc w:val="both"/>
        <w:rPr>
          <w:rFonts w:ascii="Arial" w:hAnsi="Arial" w:cs="Arial"/>
          <w:color w:val="auto"/>
          <w:lang w:val="en-US"/>
        </w:rPr>
      </w:pPr>
      <w:r w:rsidRPr="00BD58DE">
        <w:rPr>
          <w:rFonts w:ascii="Arial" w:hAnsi="Arial" w:cs="Arial"/>
          <w:color w:val="auto"/>
          <w:lang w:val="en-US"/>
        </w:rPr>
        <w:t>ASTM</w:t>
      </w:r>
      <w:r w:rsidR="002267D6" w:rsidRPr="00BD58DE">
        <w:rPr>
          <w:rFonts w:ascii="Arial" w:hAnsi="Arial" w:cs="Arial"/>
          <w:color w:val="auto"/>
          <w:lang w:val="en-US"/>
        </w:rPr>
        <w:t> </w:t>
      </w:r>
      <w:r w:rsidRPr="00BD58DE">
        <w:rPr>
          <w:rFonts w:ascii="Arial" w:hAnsi="Arial" w:cs="Arial"/>
          <w:color w:val="auto"/>
          <w:lang w:val="en-US"/>
        </w:rPr>
        <w:t>D4626, Practice for calculation of gas chromatographic response factors (</w:t>
      </w:r>
      <w:r w:rsidR="0018780E" w:rsidRPr="00BD58DE">
        <w:rPr>
          <w:rFonts w:ascii="Arial" w:hAnsi="Arial" w:cs="Arial"/>
          <w:color w:val="auto"/>
        </w:rPr>
        <w:t>Практика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вычисления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коэффициентов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отклика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в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газовой</w:t>
      </w:r>
      <w:r w:rsidR="0018780E" w:rsidRPr="00BD58DE">
        <w:rPr>
          <w:rFonts w:ascii="Arial" w:hAnsi="Arial" w:cs="Arial"/>
          <w:color w:val="auto"/>
          <w:lang w:val="en-US"/>
        </w:rPr>
        <w:t xml:space="preserve"> </w:t>
      </w:r>
      <w:r w:rsidR="0018780E" w:rsidRPr="00BD58DE">
        <w:rPr>
          <w:rFonts w:ascii="Arial" w:hAnsi="Arial" w:cs="Arial"/>
          <w:color w:val="auto"/>
        </w:rPr>
        <w:t>хроматографии</w:t>
      </w:r>
      <w:r w:rsidRPr="00BD58DE">
        <w:rPr>
          <w:rFonts w:ascii="Arial" w:hAnsi="Arial" w:cs="Arial"/>
          <w:color w:val="auto"/>
          <w:lang w:val="en-US"/>
        </w:rPr>
        <w:t>)</w:t>
      </w:r>
      <w:r w:rsidR="00B74596" w:rsidRPr="00BD58DE">
        <w:rPr>
          <w:rFonts w:ascii="Arial" w:hAnsi="Arial" w:cs="Arial"/>
          <w:color w:val="auto"/>
          <w:lang w:val="en-US"/>
        </w:rPr>
        <w:t>.</w:t>
      </w:r>
    </w:p>
    <w:p w:rsidR="004D7C1A" w:rsidRPr="00BD58DE" w:rsidRDefault="0010201B" w:rsidP="002844A3">
      <w:pPr>
        <w:spacing w:before="240" w:after="240"/>
        <w:ind w:firstLine="567"/>
        <w:jc w:val="both"/>
        <w:rPr>
          <w:rStyle w:val="s1"/>
          <w:rFonts w:ascii="Arial" w:hAnsi="Arial" w:cs="Arial"/>
          <w:color w:val="auto"/>
        </w:rPr>
      </w:pPr>
      <w:bookmarkStart w:id="4" w:name="SUB301"/>
      <w:bookmarkStart w:id="5" w:name="SUB400"/>
      <w:bookmarkEnd w:id="4"/>
      <w:bookmarkEnd w:id="5"/>
      <w:r w:rsidRPr="00BD58DE">
        <w:rPr>
          <w:rStyle w:val="s1"/>
          <w:rFonts w:ascii="Arial" w:hAnsi="Arial" w:cs="Arial"/>
          <w:color w:val="auto"/>
        </w:rPr>
        <w:t>3 Сущность метода</w:t>
      </w:r>
    </w:p>
    <w:p w:rsidR="0010201B" w:rsidRPr="00BD58DE" w:rsidRDefault="0010201B" w:rsidP="002844A3">
      <w:pPr>
        <w:widowControl w:val="0"/>
        <w:ind w:firstLine="567"/>
        <w:jc w:val="both"/>
        <w:rPr>
          <w:rFonts w:ascii="Arial" w:hAnsi="Arial" w:cs="Arial"/>
          <w:bCs/>
          <w:color w:val="auto"/>
        </w:rPr>
      </w:pPr>
      <w:bookmarkStart w:id="6" w:name="SUB401"/>
      <w:bookmarkStart w:id="7" w:name="SUB402"/>
      <w:bookmarkEnd w:id="6"/>
      <w:bookmarkEnd w:id="7"/>
      <w:r w:rsidRPr="00BD58DE">
        <w:rPr>
          <w:rFonts w:ascii="Arial" w:hAnsi="Arial" w:cs="Arial"/>
          <w:bCs/>
          <w:color w:val="auto"/>
        </w:rPr>
        <w:t>3.1</w:t>
      </w:r>
      <w:proofErr w:type="gramStart"/>
      <w:r w:rsidRPr="00BD58DE">
        <w:rPr>
          <w:rFonts w:ascii="Arial" w:hAnsi="Arial" w:cs="Arial"/>
          <w:bCs/>
          <w:color w:val="auto"/>
        </w:rPr>
        <w:t xml:space="preserve"> </w:t>
      </w:r>
      <w:r w:rsidR="006A54D7" w:rsidRPr="00BD58DE">
        <w:rPr>
          <w:rFonts w:ascii="Arial" w:hAnsi="Arial" w:cs="Arial"/>
          <w:bCs/>
          <w:color w:val="auto"/>
        </w:rPr>
        <w:t>А</w:t>
      </w:r>
      <w:proofErr w:type="gramEnd"/>
      <w:r w:rsidR="006A54D7" w:rsidRPr="00BD58DE">
        <w:rPr>
          <w:rFonts w:ascii="Arial" w:hAnsi="Arial" w:cs="Arial"/>
          <w:bCs/>
          <w:color w:val="auto"/>
        </w:rPr>
        <w:t xml:space="preserve">нализируют образец методом газовой хроматографии с использованием </w:t>
      </w:r>
      <w:proofErr w:type="spellStart"/>
      <w:r w:rsidR="006A54D7" w:rsidRPr="00BD58DE">
        <w:rPr>
          <w:rFonts w:ascii="Arial" w:hAnsi="Arial" w:cs="Arial"/>
          <w:bCs/>
          <w:color w:val="auto"/>
        </w:rPr>
        <w:t>сероселективного</w:t>
      </w:r>
      <w:proofErr w:type="spellEnd"/>
      <w:r w:rsidR="006A54D7" w:rsidRPr="00BD58DE">
        <w:rPr>
          <w:rFonts w:ascii="Arial" w:hAnsi="Arial" w:cs="Arial"/>
          <w:bCs/>
          <w:color w:val="auto"/>
        </w:rPr>
        <w:t xml:space="preserve"> детектора. Калибровку выполняют с использованием внутреннего или внешнего стандарта. Считают, что все серосодержащие соединения вызывают отклик, пропорциональный содержанию серы.</w:t>
      </w:r>
    </w:p>
    <w:p w:rsidR="0010201B" w:rsidRPr="00BD58DE" w:rsidRDefault="0010201B" w:rsidP="002844A3">
      <w:pPr>
        <w:widowControl w:val="0"/>
        <w:ind w:firstLine="567"/>
        <w:jc w:val="both"/>
        <w:rPr>
          <w:rFonts w:ascii="Arial" w:hAnsi="Arial" w:cs="Arial"/>
          <w:bCs/>
          <w:color w:val="auto"/>
        </w:rPr>
      </w:pPr>
      <w:r w:rsidRPr="00BD58DE">
        <w:rPr>
          <w:rFonts w:ascii="Arial" w:hAnsi="Arial" w:cs="Arial"/>
          <w:bCs/>
          <w:color w:val="auto"/>
        </w:rPr>
        <w:t xml:space="preserve">3.2 </w:t>
      </w:r>
      <w:r w:rsidR="0018780E" w:rsidRPr="00BD58DE">
        <w:rPr>
          <w:rFonts w:ascii="Arial" w:hAnsi="Arial" w:cs="Arial"/>
          <w:bCs/>
          <w:color w:val="auto"/>
        </w:rPr>
        <w:t>Детектирование</w:t>
      </w:r>
      <w:r w:rsidR="00D003C8" w:rsidRPr="00BD58DE">
        <w:rPr>
          <w:rFonts w:ascii="Arial" w:hAnsi="Arial" w:cs="Arial"/>
          <w:bCs/>
          <w:color w:val="auto"/>
        </w:rPr>
        <w:t xml:space="preserve"> </w:t>
      </w:r>
      <w:r w:rsidRPr="00BD58DE">
        <w:rPr>
          <w:rFonts w:ascii="Arial" w:hAnsi="Arial" w:cs="Arial"/>
          <w:bCs/>
          <w:color w:val="auto"/>
        </w:rPr>
        <w:t>серы</w:t>
      </w:r>
    </w:p>
    <w:p w:rsidR="0010201B" w:rsidRPr="00BD58DE" w:rsidRDefault="006A54D7" w:rsidP="002844A3">
      <w:pPr>
        <w:widowControl w:val="0"/>
        <w:ind w:firstLine="567"/>
        <w:jc w:val="both"/>
        <w:rPr>
          <w:rFonts w:ascii="Arial" w:hAnsi="Arial" w:cs="Arial"/>
          <w:bCs/>
          <w:color w:val="auto"/>
        </w:rPr>
      </w:pPr>
      <w:r w:rsidRPr="00BD58DE">
        <w:rPr>
          <w:rFonts w:ascii="Arial" w:hAnsi="Arial" w:cs="Arial"/>
        </w:rPr>
        <w:t xml:space="preserve">По мере вымывания из </w:t>
      </w:r>
      <w:proofErr w:type="spellStart"/>
      <w:r w:rsidRPr="00BD58DE">
        <w:rPr>
          <w:rFonts w:ascii="Arial" w:hAnsi="Arial" w:cs="Arial"/>
        </w:rPr>
        <w:t>хроматографической</w:t>
      </w:r>
      <w:proofErr w:type="spellEnd"/>
      <w:r w:rsidRPr="00BD58DE">
        <w:rPr>
          <w:rFonts w:ascii="Arial" w:hAnsi="Arial" w:cs="Arial"/>
        </w:rPr>
        <w:t xml:space="preserve"> колонки серосодержащих соединений</w:t>
      </w:r>
      <w:r w:rsidR="008A14BB">
        <w:rPr>
          <w:rFonts w:ascii="Arial" w:hAnsi="Arial" w:cs="Arial"/>
        </w:rPr>
        <w:t>,</w:t>
      </w:r>
      <w:r w:rsidRPr="00BD58DE">
        <w:rPr>
          <w:rFonts w:ascii="Arial" w:hAnsi="Arial" w:cs="Arial"/>
        </w:rPr>
        <w:t xml:space="preserve"> они количественно определяются </w:t>
      </w:r>
      <w:proofErr w:type="spellStart"/>
      <w:r w:rsidRPr="00BD58DE">
        <w:rPr>
          <w:rFonts w:ascii="Arial" w:hAnsi="Arial" w:cs="Arial"/>
        </w:rPr>
        <w:t>сероселективным</w:t>
      </w:r>
      <w:proofErr w:type="spellEnd"/>
      <w:r w:rsidRPr="00BD58DE">
        <w:rPr>
          <w:rFonts w:ascii="Arial" w:hAnsi="Arial" w:cs="Arial"/>
        </w:rPr>
        <w:t xml:space="preserve"> детектором, который выдает линейный и </w:t>
      </w:r>
      <w:proofErr w:type="spellStart"/>
      <w:r w:rsidRPr="00BD58DE">
        <w:rPr>
          <w:rFonts w:ascii="Arial" w:hAnsi="Arial" w:cs="Arial"/>
        </w:rPr>
        <w:t>эквимолярный</w:t>
      </w:r>
      <w:proofErr w:type="spellEnd"/>
      <w:r w:rsidRPr="00BD58DE">
        <w:rPr>
          <w:rFonts w:ascii="Arial" w:hAnsi="Arial" w:cs="Arial"/>
        </w:rPr>
        <w:t xml:space="preserve"> отклик на серосодержащие соединения в </w:t>
      </w:r>
      <w:r w:rsidR="002B13A1">
        <w:rPr>
          <w:rFonts w:ascii="Arial" w:hAnsi="Arial" w:cs="Arial"/>
        </w:rPr>
        <w:t>канале измерения серы</w:t>
      </w:r>
      <w:r w:rsidRPr="00BD58DE">
        <w:rPr>
          <w:rFonts w:ascii="Arial" w:hAnsi="Arial" w:cs="Arial"/>
        </w:rPr>
        <w:t xml:space="preserve"> при использовании хемилюминесцентного или атомно-эмиссионного детектора.</w:t>
      </w:r>
    </w:p>
    <w:p w:rsidR="00180A74" w:rsidRPr="00BD58DE" w:rsidRDefault="00180A74" w:rsidP="002844A3">
      <w:pPr>
        <w:tabs>
          <w:tab w:val="left" w:pos="993"/>
        </w:tabs>
        <w:spacing w:before="240" w:after="240"/>
        <w:ind w:firstLine="567"/>
        <w:jc w:val="both"/>
        <w:rPr>
          <w:rFonts w:ascii="Arial" w:hAnsi="Arial" w:cs="Arial"/>
          <w:b/>
          <w:bCs/>
          <w:color w:val="auto"/>
        </w:rPr>
      </w:pPr>
      <w:r w:rsidRPr="00BD58DE">
        <w:rPr>
          <w:rFonts w:ascii="Arial" w:hAnsi="Arial" w:cs="Arial"/>
          <w:b/>
          <w:bCs/>
          <w:color w:val="auto"/>
        </w:rPr>
        <w:t>4 Назначение и применение</w:t>
      </w:r>
    </w:p>
    <w:p w:rsidR="007C643B" w:rsidRPr="00BD58DE" w:rsidRDefault="00737F46" w:rsidP="002844A3">
      <w:pPr>
        <w:tabs>
          <w:tab w:val="left" w:pos="993"/>
        </w:tabs>
        <w:ind w:firstLine="567"/>
        <w:jc w:val="both"/>
        <w:rPr>
          <w:rFonts w:ascii="Arial" w:hAnsi="Arial" w:cs="Arial"/>
          <w:bCs/>
          <w:color w:val="auto"/>
        </w:rPr>
      </w:pPr>
      <w:r w:rsidRPr="00BD58DE">
        <w:rPr>
          <w:rFonts w:ascii="Arial" w:hAnsi="Arial" w:cs="Arial"/>
          <w:bCs/>
          <w:color w:val="auto"/>
        </w:rPr>
        <w:t xml:space="preserve">4.1 </w:t>
      </w:r>
      <w:r w:rsidR="006A54D7" w:rsidRPr="00BD58DE">
        <w:rPr>
          <w:rFonts w:ascii="Arial" w:hAnsi="Arial" w:cs="Arial"/>
        </w:rPr>
        <w:t>Газовая хроматография с селективным детектированием серы позволяет быстро идентифицировать и определять количество серосодержащих соединений в разном нефтяном сырье и продуктах. Часто эти продукты содержат разное количество и разные типы серосодержащих соединений. Большинство серосодержащих соединений имеет резкий запах, оказывает коррозионное воздействие на оборудование и подавляет или разрушает катализаторы, используемые в процессе переработки. Возможность определения типа серосодержащих соединений в жидких нефтепродуктах может помочь в регулировании содержания серы в готовой продукции, что часто важнее информации об общем содержании серы.</w:t>
      </w:r>
    </w:p>
    <w:p w:rsidR="00580B53" w:rsidRPr="00BD58DE" w:rsidRDefault="00580B53" w:rsidP="002844A3">
      <w:pPr>
        <w:jc w:val="both"/>
        <w:rPr>
          <w:rFonts w:ascii="Arial" w:eastAsiaTheme="majorEastAsia" w:hAnsi="Arial" w:cs="Arial"/>
          <w:b/>
          <w:bCs/>
          <w:color w:val="auto"/>
          <w:lang w:eastAsia="en-US"/>
        </w:rPr>
      </w:pPr>
      <w:r w:rsidRPr="00BD58DE">
        <w:rPr>
          <w:rFonts w:ascii="Arial" w:hAnsi="Arial" w:cs="Arial"/>
        </w:rPr>
        <w:br w:type="page"/>
      </w:r>
    </w:p>
    <w:p w:rsidR="00180A74" w:rsidRPr="00BD58DE" w:rsidRDefault="00180A74" w:rsidP="002844A3">
      <w:pPr>
        <w:pStyle w:val="1"/>
        <w:rPr>
          <w:rFonts w:ascii="Arial" w:hAnsi="Arial" w:cs="Arial"/>
          <w:szCs w:val="24"/>
        </w:rPr>
      </w:pPr>
      <w:r w:rsidRPr="00BD58DE">
        <w:rPr>
          <w:rFonts w:ascii="Arial" w:hAnsi="Arial" w:cs="Arial"/>
          <w:szCs w:val="24"/>
        </w:rPr>
        <w:lastRenderedPageBreak/>
        <w:t>5 Аппаратура</w:t>
      </w:r>
    </w:p>
    <w:p w:rsidR="00180A74" w:rsidRPr="00BD58DE" w:rsidRDefault="0021163B" w:rsidP="002844A3">
      <w:pPr>
        <w:widowControl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5.1 Хроматограф - </w:t>
      </w:r>
      <w:r w:rsidR="00180A74" w:rsidRPr="00BD58DE">
        <w:rPr>
          <w:rFonts w:ascii="Arial" w:hAnsi="Arial" w:cs="Arial"/>
        </w:rPr>
        <w:t>Используют газовый хроматограф (GC)</w:t>
      </w:r>
      <w:r w:rsidR="00165558" w:rsidRPr="00BD58DE">
        <w:rPr>
          <w:rFonts w:ascii="Arial" w:hAnsi="Arial" w:cs="Arial"/>
        </w:rPr>
        <w:t>,</w:t>
      </w:r>
      <w:r w:rsidR="00180A74" w:rsidRPr="00BD58DE">
        <w:rPr>
          <w:rFonts w:ascii="Arial" w:hAnsi="Arial" w:cs="Arial"/>
        </w:rPr>
        <w:t xml:space="preserve"> имеющий следующие </w:t>
      </w:r>
      <w:r w:rsidR="001E23B1" w:rsidRPr="00BD58DE">
        <w:rPr>
          <w:rFonts w:ascii="Arial" w:hAnsi="Arial" w:cs="Arial"/>
        </w:rPr>
        <w:t xml:space="preserve">технические </w:t>
      </w:r>
      <w:r w:rsidR="00180A74" w:rsidRPr="00BD58DE">
        <w:rPr>
          <w:rFonts w:ascii="Arial" w:hAnsi="Arial" w:cs="Arial"/>
        </w:rPr>
        <w:t>характеристики.</w:t>
      </w:r>
    </w:p>
    <w:p w:rsidR="00180A74" w:rsidRPr="00BD58DE" w:rsidRDefault="00180A74" w:rsidP="002844A3">
      <w:pPr>
        <w:widowControl w:val="0"/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5.1.1 Програм</w:t>
      </w:r>
      <w:r w:rsidR="001E23B1" w:rsidRPr="00BD58DE">
        <w:rPr>
          <w:rFonts w:ascii="Arial" w:hAnsi="Arial" w:cs="Arial"/>
        </w:rPr>
        <w:t>м</w:t>
      </w:r>
      <w:r w:rsidR="00580B53" w:rsidRPr="00BD58DE">
        <w:rPr>
          <w:rFonts w:ascii="Arial" w:hAnsi="Arial" w:cs="Arial"/>
        </w:rPr>
        <w:t>атор</w:t>
      </w:r>
      <w:r w:rsidRPr="00BD58DE">
        <w:rPr>
          <w:rFonts w:ascii="Arial" w:hAnsi="Arial" w:cs="Arial"/>
        </w:rPr>
        <w:t xml:space="preserve"> температуры колонки</w:t>
      </w:r>
      <w:r w:rsidR="008A14BB">
        <w:rPr>
          <w:rFonts w:ascii="Arial" w:hAnsi="Arial" w:cs="Arial"/>
        </w:rPr>
        <w:t>.</w:t>
      </w:r>
    </w:p>
    <w:p w:rsidR="00180A74" w:rsidRPr="00BD58DE" w:rsidRDefault="00A820D5" w:rsidP="002844A3">
      <w:pPr>
        <w:widowControl w:val="0"/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 xml:space="preserve">Хроматограф должен обеспечивать линейное программирование рабочей температуры в диапазоне, достаточном для разделения представляющих интерес компонентов. Скорость программирования при анализе должна обеспечивать </w:t>
      </w:r>
      <w:proofErr w:type="spellStart"/>
      <w:r w:rsidRPr="00BD58DE">
        <w:rPr>
          <w:rFonts w:ascii="Arial" w:hAnsi="Arial" w:cs="Arial"/>
        </w:rPr>
        <w:t>воспроизводимость</w:t>
      </w:r>
      <w:proofErr w:type="spellEnd"/>
      <w:r w:rsidRPr="00BD58DE">
        <w:rPr>
          <w:rFonts w:ascii="Arial" w:hAnsi="Arial" w:cs="Arial"/>
        </w:rPr>
        <w:t xml:space="preserve"> времени удерживания с точностью до 0,05 мин (3 с)</w:t>
      </w:r>
      <w:r w:rsidR="00180A74" w:rsidRPr="00BD58DE">
        <w:rPr>
          <w:rFonts w:ascii="Arial" w:hAnsi="Arial" w:cs="Arial"/>
        </w:rPr>
        <w:t>.</w:t>
      </w:r>
    </w:p>
    <w:p w:rsidR="00180A74" w:rsidRPr="00BD58DE" w:rsidRDefault="00180A74" w:rsidP="002844A3">
      <w:pPr>
        <w:widowControl w:val="0"/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5.1.2 Система ввода образца</w:t>
      </w:r>
      <w:r w:rsidR="008A14BB">
        <w:rPr>
          <w:rFonts w:ascii="Arial" w:hAnsi="Arial" w:cs="Arial"/>
        </w:rPr>
        <w:t>.</w:t>
      </w:r>
    </w:p>
    <w:p w:rsidR="00180A74" w:rsidRPr="00BD58DE" w:rsidRDefault="00113605" w:rsidP="00113605">
      <w:pPr>
        <w:widowControl w:val="0"/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 xml:space="preserve">Система ввода образца должна быть оснащена устройством регулирования температуры, обеспечивающим возможность непрерывной работы до максимальной температуры используемой колонки. Система ввода образца должна обеспечивать ввод постоянного объема жидкого образца с помощью шприца или </w:t>
      </w:r>
      <w:r w:rsidR="00FD5385" w:rsidRPr="00FD5385">
        <w:rPr>
          <w:rFonts w:ascii="Arial" w:hAnsi="Arial" w:cs="Arial"/>
        </w:rPr>
        <w:t>систем</w:t>
      </w:r>
      <w:r w:rsidR="00FD5385">
        <w:rPr>
          <w:rFonts w:ascii="Arial" w:hAnsi="Arial" w:cs="Arial"/>
        </w:rPr>
        <w:t>ы</w:t>
      </w:r>
      <w:r w:rsidR="00FD5385" w:rsidRPr="00FD5385">
        <w:rPr>
          <w:rFonts w:ascii="Arial" w:hAnsi="Arial" w:cs="Arial"/>
        </w:rPr>
        <w:t xml:space="preserve"> автоматического ввода жидких проб</w:t>
      </w:r>
      <w:r w:rsidR="00FD5385">
        <w:rPr>
          <w:rFonts w:ascii="Arial" w:hAnsi="Arial" w:cs="Arial"/>
        </w:rPr>
        <w:t>.</w:t>
      </w:r>
    </w:p>
    <w:p w:rsidR="00180A74" w:rsidRPr="00BD58DE" w:rsidRDefault="00180A74" w:rsidP="002844A3">
      <w:pPr>
        <w:widowControl w:val="0"/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 xml:space="preserve">5.1.3 Газ-носитель и управление </w:t>
      </w:r>
      <w:r w:rsidR="005E3FC0" w:rsidRPr="00BD58DE">
        <w:rPr>
          <w:rFonts w:ascii="Arial" w:hAnsi="Arial" w:cs="Arial"/>
        </w:rPr>
        <w:t>детектор</w:t>
      </w:r>
      <w:r w:rsidR="00594667" w:rsidRPr="00BD58DE">
        <w:rPr>
          <w:rFonts w:ascii="Arial" w:hAnsi="Arial" w:cs="Arial"/>
        </w:rPr>
        <w:t>ом</w:t>
      </w:r>
      <w:r w:rsidR="005E3FC0" w:rsidRPr="00BD58DE">
        <w:rPr>
          <w:rFonts w:ascii="Arial" w:hAnsi="Arial" w:cs="Arial"/>
        </w:rPr>
        <w:t xml:space="preserve"> газа</w:t>
      </w:r>
      <w:r w:rsidR="008A14BB">
        <w:rPr>
          <w:rFonts w:ascii="Arial" w:hAnsi="Arial" w:cs="Arial"/>
        </w:rPr>
        <w:t>.</w:t>
      </w:r>
    </w:p>
    <w:p w:rsidR="00175543" w:rsidRPr="00BD58DE" w:rsidRDefault="00175543" w:rsidP="002844A3">
      <w:pPr>
        <w:widowControl w:val="0"/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 xml:space="preserve">Контроль постоянного потока газа-носителя и газов для детектора является крайне важным для оптимальной аналитической работы. Контроль лучше всего осуществлять с использованием регуляторов давления и установленных ограничителей потока или контроллеров массового расхода, обеспечивающих постоянный расход газа с точностью ±1 % при требуемой скорости потока. Расход газа измеряют любыми соответствующими средствами измерения. Для компенсации системы противодавления регуляторов расхода давление подачи газа, доставляемого к газовому хроматографу, должно быть не менее чем на 70 кПа </w:t>
      </w:r>
      <w:r w:rsidR="0034465F" w:rsidRPr="0034465F">
        <w:rPr>
          <w:rFonts w:ascii="Arial" w:hAnsi="Arial" w:cs="Arial"/>
        </w:rPr>
        <w:br/>
      </w:r>
      <w:r w:rsidRPr="00BD58DE">
        <w:rPr>
          <w:rFonts w:ascii="Arial" w:hAnsi="Arial" w:cs="Arial"/>
        </w:rPr>
        <w:t xml:space="preserve">(10 </w:t>
      </w:r>
      <w:proofErr w:type="spellStart"/>
      <w:r w:rsidRPr="00BD58DE">
        <w:rPr>
          <w:rFonts w:ascii="Arial" w:hAnsi="Arial" w:cs="Arial"/>
        </w:rPr>
        <w:t>psig</w:t>
      </w:r>
      <w:proofErr w:type="spellEnd"/>
      <w:r w:rsidRPr="00BD58DE">
        <w:rPr>
          <w:rFonts w:ascii="Arial" w:hAnsi="Arial" w:cs="Arial"/>
        </w:rPr>
        <w:t xml:space="preserve">) больше давления регулируемого в приборе газа. Удовлетворительным является давление подачи 550 кПа (80 </w:t>
      </w:r>
      <w:proofErr w:type="spellStart"/>
      <w:r w:rsidRPr="00BD58DE">
        <w:rPr>
          <w:rFonts w:ascii="Arial" w:hAnsi="Arial" w:cs="Arial"/>
        </w:rPr>
        <w:t>psig</w:t>
      </w:r>
      <w:proofErr w:type="spellEnd"/>
      <w:r w:rsidRPr="00BD58DE">
        <w:rPr>
          <w:rFonts w:ascii="Arial" w:hAnsi="Arial" w:cs="Arial"/>
        </w:rPr>
        <w:t>).</w:t>
      </w:r>
    </w:p>
    <w:p w:rsidR="00180A74" w:rsidRPr="00BD58DE" w:rsidRDefault="00180A74" w:rsidP="002844A3">
      <w:pPr>
        <w:widowControl w:val="0"/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 xml:space="preserve">5.1.4 </w:t>
      </w:r>
      <w:r w:rsidR="00F7218B" w:rsidRPr="00BD58DE">
        <w:rPr>
          <w:rFonts w:ascii="Arial" w:hAnsi="Arial" w:cs="Arial"/>
        </w:rPr>
        <w:t>Криогенное</w:t>
      </w:r>
      <w:r w:rsidRPr="00BD58DE">
        <w:rPr>
          <w:rFonts w:ascii="Arial" w:hAnsi="Arial" w:cs="Arial"/>
        </w:rPr>
        <w:t xml:space="preserve"> охлаждение колонки</w:t>
      </w:r>
      <w:r w:rsidR="008A14BB">
        <w:rPr>
          <w:rFonts w:ascii="Arial" w:hAnsi="Arial" w:cs="Arial"/>
        </w:rPr>
        <w:t>.</w:t>
      </w:r>
    </w:p>
    <w:p w:rsidR="00180A74" w:rsidRPr="00BD58DE" w:rsidRDefault="00113605" w:rsidP="002844A3">
      <w:pPr>
        <w:widowControl w:val="0"/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Для обеспечения полного разделения всех сернистых газов, находящихся в образце, может потребоваться, чтобы первоначальная температура колонки была ниже температуры окружающей среды. Обычно это обеспечивают путем присоединения источника жидкого диоксида углерода или жидкого азота, контролируемого системой термостата.</w:t>
      </w:r>
    </w:p>
    <w:p w:rsidR="00180A74" w:rsidRPr="00BD58DE" w:rsidRDefault="00180A74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5.1.5 Детектор</w:t>
      </w:r>
      <w:r w:rsidR="008A14BB">
        <w:rPr>
          <w:rFonts w:ascii="Arial" w:hAnsi="Arial" w:cs="Arial"/>
        </w:rPr>
        <w:t>.</w:t>
      </w:r>
    </w:p>
    <w:p w:rsidR="00180A74" w:rsidRPr="00BD58DE" w:rsidRDefault="00180A74" w:rsidP="00167820">
      <w:pPr>
        <w:pStyle w:val="af7"/>
      </w:pPr>
      <w:r w:rsidRPr="00BD58DE">
        <w:t>Используют детектор</w:t>
      </w:r>
      <w:r w:rsidR="00FB0532" w:rsidRPr="00BD58DE">
        <w:t xml:space="preserve"> отбора серы</w:t>
      </w:r>
      <w:r w:rsidRPr="00BD58DE">
        <w:t xml:space="preserve">, </w:t>
      </w:r>
      <w:r w:rsidR="00FB0532" w:rsidRPr="00BD58DE">
        <w:t xml:space="preserve">который удовлетворяет или превышает </w:t>
      </w:r>
      <w:r w:rsidRPr="00BD58DE">
        <w:t xml:space="preserve">следующие технические </w:t>
      </w:r>
      <w:r w:rsidR="00FB0532" w:rsidRPr="00BD58DE">
        <w:t>характеристики</w:t>
      </w:r>
      <w:r w:rsidRPr="00BD58DE">
        <w:t>:</w:t>
      </w:r>
    </w:p>
    <w:p w:rsidR="00180A74" w:rsidRPr="00BD58DE" w:rsidRDefault="0018780E" w:rsidP="00167820">
      <w:pPr>
        <w:pStyle w:val="af7"/>
      </w:pPr>
      <w:r w:rsidRPr="00BD58DE">
        <w:t>1)</w:t>
      </w:r>
      <w:r w:rsidR="003063A6" w:rsidRPr="00BD58DE">
        <w:t xml:space="preserve"> </w:t>
      </w:r>
      <w:r w:rsidR="00180A74" w:rsidRPr="00BD58DE">
        <w:t>линейность 10</w:t>
      </w:r>
      <w:r w:rsidR="00180A74" w:rsidRPr="00BD58DE">
        <w:rPr>
          <w:vertAlign w:val="superscript"/>
        </w:rPr>
        <w:t>4</w:t>
      </w:r>
      <w:r w:rsidR="00180A74" w:rsidRPr="00BD58DE">
        <w:t>;</w:t>
      </w:r>
    </w:p>
    <w:p w:rsidR="00180A74" w:rsidRPr="00BD58DE" w:rsidRDefault="0018780E" w:rsidP="00167820">
      <w:pPr>
        <w:pStyle w:val="af7"/>
      </w:pPr>
      <w:r w:rsidRPr="00BD58DE">
        <w:t>2)</w:t>
      </w:r>
      <w:r w:rsidR="003063A6" w:rsidRPr="00BD58DE">
        <w:t xml:space="preserve"> </w:t>
      </w:r>
      <w:r w:rsidRPr="00BD58DE">
        <w:t xml:space="preserve">возможность детектирования не менее </w:t>
      </w:r>
      <w:r w:rsidR="00180A74" w:rsidRPr="00BD58DE">
        <w:t>5</w:t>
      </w:r>
      <w:r w:rsidR="002267D6" w:rsidRPr="00BD58DE">
        <w:t> </w:t>
      </w:r>
      <w:proofErr w:type="spellStart"/>
      <w:r w:rsidR="004756E0" w:rsidRPr="00BD58DE">
        <w:t>пг</w:t>
      </w:r>
      <w:proofErr w:type="spellEnd"/>
      <w:r w:rsidRPr="00BD58DE">
        <w:t xml:space="preserve"> серы</w:t>
      </w:r>
      <w:r w:rsidR="00112BFF" w:rsidRPr="00BD58DE">
        <w:t>/</w:t>
      </w:r>
      <w:proofErr w:type="gramStart"/>
      <w:r w:rsidR="00180A74" w:rsidRPr="00BD58DE">
        <w:t>с</w:t>
      </w:r>
      <w:proofErr w:type="gramEnd"/>
      <w:r w:rsidR="00180A74" w:rsidRPr="00BD58DE">
        <w:t>;</w:t>
      </w:r>
    </w:p>
    <w:p w:rsidR="00180A74" w:rsidRPr="00BD58DE" w:rsidRDefault="0018780E" w:rsidP="00167820">
      <w:pPr>
        <w:pStyle w:val="af7"/>
      </w:pPr>
      <w:r w:rsidRPr="00BD58DE">
        <w:t xml:space="preserve">3) примерно </w:t>
      </w:r>
      <w:proofErr w:type="spellStart"/>
      <w:r w:rsidRPr="00BD58DE">
        <w:t>эквимолярный</w:t>
      </w:r>
      <w:proofErr w:type="spellEnd"/>
      <w:r w:rsidRPr="00BD58DE">
        <w:t xml:space="preserve"> отклик на базовое содержание серы</w:t>
      </w:r>
      <w:r w:rsidR="00180A74" w:rsidRPr="00BD58DE">
        <w:t>;</w:t>
      </w:r>
    </w:p>
    <w:p w:rsidR="00180A74" w:rsidRDefault="0018780E" w:rsidP="00167820">
      <w:pPr>
        <w:pStyle w:val="af7"/>
      </w:pPr>
      <w:r w:rsidRPr="00BD58DE">
        <w:t>4)</w:t>
      </w:r>
      <w:r w:rsidR="003063A6" w:rsidRPr="00BD58DE">
        <w:t xml:space="preserve"> </w:t>
      </w:r>
      <w:r w:rsidRPr="00BD58DE">
        <w:t xml:space="preserve">отсутствие помех или подавления от </w:t>
      </w:r>
      <w:proofErr w:type="spellStart"/>
      <w:r w:rsidRPr="00BD58DE">
        <w:t>соэлюирующих</w:t>
      </w:r>
      <w:proofErr w:type="spellEnd"/>
      <w:r w:rsidRPr="00BD58DE">
        <w:t xml:space="preserve"> углеводородов в объеме пробы, используемой в газовом хроматографе</w:t>
      </w:r>
      <w:r w:rsidR="00180A74" w:rsidRPr="00BD58DE">
        <w:t>.</w:t>
      </w:r>
    </w:p>
    <w:p w:rsidR="00BA75F4" w:rsidRPr="00BD58DE" w:rsidRDefault="00180A74" w:rsidP="0021163B">
      <w:pPr>
        <w:ind w:firstLine="567"/>
        <w:jc w:val="both"/>
      </w:pPr>
      <w:r w:rsidRPr="0021163B">
        <w:rPr>
          <w:rFonts w:ascii="Arial" w:hAnsi="Arial" w:cs="Arial"/>
        </w:rPr>
        <w:t>5.2 Колонка</w:t>
      </w:r>
      <w:r w:rsidR="0021163B">
        <w:rPr>
          <w:rFonts w:ascii="Arial" w:hAnsi="Arial" w:cs="Arial"/>
          <w:b/>
        </w:rPr>
        <w:t xml:space="preserve"> - </w:t>
      </w:r>
      <w:r w:rsidR="00113605" w:rsidRPr="00760626">
        <w:rPr>
          <w:rFonts w:ascii="Arial" w:hAnsi="Arial" w:cs="Arial"/>
        </w:rPr>
        <w:t>Можно использовать любую колонку, обеспечивающую надлежащее разделение интересующих компонентов. Применяемые колонки и стандартные условия эксплуатации приведены в 5.2.1, время удерживания некоторых соединений серы приведено в таблице 1. Колонка должна иметь жидкую фазу, нелетучую при высоких температурах, чтобы при работе не обнаруживалась потеря отклика детектора при самой высокой температуре, необходимой для анализа</w:t>
      </w:r>
      <w:r w:rsidR="00113605" w:rsidRPr="00BD58DE">
        <w:t>.</w:t>
      </w:r>
      <w:r w:rsidR="00BA75F4" w:rsidRPr="00BD58DE">
        <w:br w:type="page"/>
      </w:r>
    </w:p>
    <w:p w:rsidR="00180A74" w:rsidRPr="00BD58DE" w:rsidRDefault="00180A74" w:rsidP="00167820">
      <w:pPr>
        <w:pStyle w:val="af7"/>
        <w:rPr>
          <w:vertAlign w:val="superscript"/>
        </w:rPr>
      </w:pPr>
      <w:r w:rsidRPr="00BD58DE">
        <w:rPr>
          <w:spacing w:val="40"/>
        </w:rPr>
        <w:lastRenderedPageBreak/>
        <w:t>Таблица</w:t>
      </w:r>
      <w:r w:rsidRPr="00BD58DE">
        <w:t xml:space="preserve"> 1</w:t>
      </w:r>
      <w:r w:rsidR="00113605" w:rsidRPr="00BD58DE">
        <w:t xml:space="preserve"> — Время удержания основных</w:t>
      </w:r>
      <w:r w:rsidR="0018780E" w:rsidRPr="00BD58DE">
        <w:t xml:space="preserve"> серосодержащих соединений</w:t>
      </w:r>
      <w:r w:rsidR="00A820D5" w:rsidRPr="00BD58DE">
        <w:t xml:space="preserve"> </w:t>
      </w:r>
      <w:r w:rsidR="00896484" w:rsidRPr="00BD58DE">
        <w:rPr>
          <w:vertAlign w:val="superscript"/>
        </w:rPr>
        <w:t>А</w:t>
      </w:r>
      <w:r w:rsidR="0018780E" w:rsidRPr="00BD58DE">
        <w:rPr>
          <w:vertAlign w:val="superscript"/>
        </w:rPr>
        <w:t>)</w:t>
      </w:r>
    </w:p>
    <w:p w:rsidR="00180A74" w:rsidRPr="00BD58DE" w:rsidRDefault="00180A74" w:rsidP="00167820">
      <w:pPr>
        <w:pStyle w:val="af7"/>
      </w:pP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"/>
        <w:gridCol w:w="5004"/>
        <w:gridCol w:w="4822"/>
      </w:tblGrid>
      <w:tr w:rsidR="00180A74" w:rsidRPr="00BD58DE" w:rsidTr="0018780E">
        <w:trPr>
          <w:trHeight w:val="510"/>
          <w:jc w:val="center"/>
        </w:trPr>
        <w:tc>
          <w:tcPr>
            <w:tcW w:w="5010" w:type="dxa"/>
            <w:gridSpan w:val="2"/>
            <w:tcBorders>
              <w:bottom w:val="double" w:sz="4" w:space="0" w:color="auto"/>
            </w:tcBorders>
            <w:vAlign w:val="center"/>
          </w:tcPr>
          <w:p w:rsidR="00180A74" w:rsidRPr="00BD58DE" w:rsidRDefault="0018780E" w:rsidP="00167820">
            <w:pPr>
              <w:pStyle w:val="af7"/>
            </w:pPr>
            <w:r w:rsidRPr="00BD58DE">
              <w:t>Серосодержащее соединение</w:t>
            </w:r>
          </w:p>
        </w:tc>
        <w:tc>
          <w:tcPr>
            <w:tcW w:w="4822" w:type="dxa"/>
            <w:tcBorders>
              <w:bottom w:val="double" w:sz="4" w:space="0" w:color="auto"/>
            </w:tcBorders>
            <w:vAlign w:val="center"/>
          </w:tcPr>
          <w:p w:rsidR="00180A74" w:rsidRPr="00BD58DE" w:rsidRDefault="00180A74" w:rsidP="0018780E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Время удержания, мин</w:t>
            </w:r>
          </w:p>
        </w:tc>
      </w:tr>
      <w:tr w:rsidR="00180A74" w:rsidRPr="00BD58DE" w:rsidTr="00FE506E">
        <w:trPr>
          <w:trHeight w:val="330"/>
          <w:jc w:val="center"/>
        </w:trPr>
        <w:tc>
          <w:tcPr>
            <w:tcW w:w="5010" w:type="dxa"/>
            <w:gridSpan w:val="2"/>
            <w:tcBorders>
              <w:top w:val="double" w:sz="4" w:space="0" w:color="auto"/>
            </w:tcBorders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Сероводород</w:t>
            </w:r>
          </w:p>
        </w:tc>
        <w:tc>
          <w:tcPr>
            <w:tcW w:w="4822" w:type="dxa"/>
            <w:tcBorders>
              <w:top w:val="double" w:sz="4" w:space="0" w:color="auto"/>
            </w:tcBorders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0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95</w:t>
            </w:r>
          </w:p>
        </w:tc>
      </w:tr>
      <w:tr w:rsidR="00180A74" w:rsidRPr="00BD58DE" w:rsidTr="00BA75F4">
        <w:trPr>
          <w:trHeight w:val="247"/>
          <w:jc w:val="center"/>
        </w:trPr>
        <w:tc>
          <w:tcPr>
            <w:tcW w:w="5010" w:type="dxa"/>
            <w:gridSpan w:val="2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proofErr w:type="spellStart"/>
            <w:r w:rsidRPr="00BD58DE">
              <w:rPr>
                <w:rFonts w:ascii="Arial" w:hAnsi="Arial" w:cs="Arial"/>
              </w:rPr>
              <w:t>Карбонилсульфид</w:t>
            </w:r>
            <w:proofErr w:type="spellEnd"/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1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21</w:t>
            </w:r>
          </w:p>
        </w:tc>
      </w:tr>
      <w:tr w:rsidR="00180A74" w:rsidRPr="00BD58DE" w:rsidTr="00BA75F4">
        <w:trPr>
          <w:trHeight w:val="248"/>
          <w:jc w:val="center"/>
        </w:trPr>
        <w:tc>
          <w:tcPr>
            <w:tcW w:w="5010" w:type="dxa"/>
            <w:gridSpan w:val="2"/>
            <w:tcBorders>
              <w:bottom w:val="single" w:sz="4" w:space="0" w:color="auto"/>
            </w:tcBorders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Диоксид серы</w:t>
            </w:r>
          </w:p>
        </w:tc>
        <w:tc>
          <w:tcPr>
            <w:tcW w:w="4822" w:type="dxa"/>
            <w:tcBorders>
              <w:bottom w:val="single" w:sz="4" w:space="0" w:color="auto"/>
            </w:tcBorders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1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34</w:t>
            </w:r>
          </w:p>
        </w:tc>
      </w:tr>
      <w:tr w:rsidR="00180A74" w:rsidRPr="00BD58DE" w:rsidTr="00BA75F4">
        <w:trPr>
          <w:trHeight w:val="255"/>
          <w:jc w:val="center"/>
        </w:trPr>
        <w:tc>
          <w:tcPr>
            <w:tcW w:w="5010" w:type="dxa"/>
            <w:gridSpan w:val="2"/>
            <w:tcBorders>
              <w:bottom w:val="nil"/>
            </w:tcBorders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proofErr w:type="spellStart"/>
            <w:r w:rsidRPr="00BD58DE">
              <w:rPr>
                <w:rFonts w:ascii="Arial" w:hAnsi="Arial" w:cs="Arial"/>
              </w:rPr>
              <w:t>Метилмеркаптан</w:t>
            </w:r>
            <w:proofErr w:type="spellEnd"/>
          </w:p>
        </w:tc>
        <w:tc>
          <w:tcPr>
            <w:tcW w:w="4822" w:type="dxa"/>
            <w:tcBorders>
              <w:bottom w:val="nil"/>
            </w:tcBorders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3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43</w:t>
            </w:r>
          </w:p>
        </w:tc>
      </w:tr>
      <w:tr w:rsidR="00180A74" w:rsidRPr="00BD58DE" w:rsidTr="00BA75F4">
        <w:trPr>
          <w:gridBefore w:val="1"/>
          <w:wBefore w:w="6" w:type="dxa"/>
          <w:trHeight w:val="255"/>
          <w:jc w:val="center"/>
        </w:trPr>
        <w:tc>
          <w:tcPr>
            <w:tcW w:w="5004" w:type="dxa"/>
            <w:tcBorders>
              <w:bottom w:val="nil"/>
            </w:tcBorders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proofErr w:type="spellStart"/>
            <w:r w:rsidRPr="00BD58DE">
              <w:rPr>
                <w:rFonts w:ascii="Arial" w:hAnsi="Arial" w:cs="Arial"/>
              </w:rPr>
              <w:t>Этил</w:t>
            </w:r>
            <w:r w:rsidR="002C5F66" w:rsidRPr="00BD58DE">
              <w:rPr>
                <w:rFonts w:ascii="Arial" w:hAnsi="Arial" w:cs="Arial"/>
              </w:rPr>
              <w:t>м</w:t>
            </w:r>
            <w:r w:rsidRPr="00BD58DE">
              <w:rPr>
                <w:rFonts w:ascii="Arial" w:hAnsi="Arial" w:cs="Arial"/>
              </w:rPr>
              <w:t>еркаптан</w:t>
            </w:r>
            <w:proofErr w:type="spellEnd"/>
          </w:p>
        </w:tc>
        <w:tc>
          <w:tcPr>
            <w:tcW w:w="4822" w:type="dxa"/>
            <w:tcBorders>
              <w:bottom w:val="nil"/>
            </w:tcBorders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7,20</w:t>
            </w:r>
          </w:p>
        </w:tc>
      </w:tr>
      <w:tr w:rsidR="00180A74" w:rsidRPr="00BD58DE" w:rsidTr="00BA75F4">
        <w:trPr>
          <w:gridBefore w:val="1"/>
          <w:wBefore w:w="6" w:type="dxa"/>
          <w:trHeight w:val="255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proofErr w:type="spellStart"/>
            <w:r w:rsidRPr="00BD58DE">
              <w:rPr>
                <w:rFonts w:ascii="Arial" w:hAnsi="Arial" w:cs="Arial"/>
              </w:rPr>
              <w:t>Диметилсульфид</w:t>
            </w:r>
            <w:proofErr w:type="spellEnd"/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7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76</w:t>
            </w:r>
          </w:p>
        </w:tc>
      </w:tr>
      <w:tr w:rsidR="00180A74" w:rsidRPr="00BD58DE" w:rsidTr="00BA75F4">
        <w:trPr>
          <w:gridBefore w:val="1"/>
          <w:wBefore w:w="6" w:type="dxa"/>
          <w:trHeight w:val="240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Сероуглерод</w:t>
            </w:r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8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24</w:t>
            </w:r>
          </w:p>
        </w:tc>
      </w:tr>
      <w:tr w:rsidR="00180A74" w:rsidRPr="00BD58DE" w:rsidTr="00BA75F4">
        <w:trPr>
          <w:gridBefore w:val="1"/>
          <w:wBefore w:w="6" w:type="dxa"/>
          <w:trHeight w:val="255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2-Про</w:t>
            </w:r>
            <w:r w:rsidR="001E367F" w:rsidRPr="00BD58DE">
              <w:rPr>
                <w:rFonts w:ascii="Arial" w:hAnsi="Arial" w:cs="Arial"/>
              </w:rPr>
              <w:t>пан</w:t>
            </w:r>
            <w:r w:rsidRPr="00BD58DE">
              <w:rPr>
                <w:rFonts w:ascii="Arial" w:hAnsi="Arial" w:cs="Arial"/>
              </w:rPr>
              <w:t>тиол</w:t>
            </w:r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8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92</w:t>
            </w:r>
          </w:p>
        </w:tc>
      </w:tr>
      <w:tr w:rsidR="00180A74" w:rsidRPr="00BD58DE" w:rsidTr="00BA75F4">
        <w:trPr>
          <w:gridBefore w:val="1"/>
          <w:wBefore w:w="6" w:type="dxa"/>
          <w:trHeight w:val="255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2-Метил-2-</w:t>
            </w:r>
            <w:r w:rsidR="001E367F" w:rsidRPr="00BD58DE">
              <w:rPr>
                <w:rFonts w:ascii="Arial" w:hAnsi="Arial" w:cs="Arial"/>
              </w:rPr>
              <w:t>пр</w:t>
            </w:r>
            <w:r w:rsidRPr="00BD58DE">
              <w:rPr>
                <w:rFonts w:ascii="Arial" w:hAnsi="Arial" w:cs="Arial"/>
              </w:rPr>
              <w:t>опантиол</w:t>
            </w:r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10,04</w:t>
            </w:r>
          </w:p>
        </w:tc>
      </w:tr>
      <w:tr w:rsidR="00180A74" w:rsidRPr="00BD58DE" w:rsidTr="00BA75F4">
        <w:trPr>
          <w:gridBefore w:val="1"/>
          <w:wBefore w:w="6" w:type="dxa"/>
          <w:trHeight w:val="255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1-Про</w:t>
            </w:r>
            <w:r w:rsidR="001E367F" w:rsidRPr="00BD58DE">
              <w:rPr>
                <w:rFonts w:ascii="Arial" w:hAnsi="Arial" w:cs="Arial"/>
              </w:rPr>
              <w:t>п</w:t>
            </w:r>
            <w:r w:rsidRPr="00BD58DE">
              <w:rPr>
                <w:rFonts w:ascii="Arial" w:hAnsi="Arial" w:cs="Arial"/>
              </w:rPr>
              <w:t>антиол</w:t>
            </w:r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10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42</w:t>
            </w:r>
          </w:p>
        </w:tc>
      </w:tr>
      <w:tr w:rsidR="00180A74" w:rsidRPr="00BD58DE" w:rsidTr="00BA75F4">
        <w:trPr>
          <w:gridBefore w:val="1"/>
          <w:wBefore w:w="6" w:type="dxa"/>
          <w:trHeight w:val="240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proofErr w:type="spellStart"/>
            <w:r w:rsidRPr="00BD58DE">
              <w:rPr>
                <w:rFonts w:ascii="Arial" w:hAnsi="Arial" w:cs="Arial"/>
              </w:rPr>
              <w:t>Этил</w:t>
            </w:r>
            <w:r w:rsidR="002C5F66" w:rsidRPr="00BD58DE">
              <w:rPr>
                <w:rFonts w:ascii="Arial" w:hAnsi="Arial" w:cs="Arial"/>
              </w:rPr>
              <w:t>м</w:t>
            </w:r>
            <w:r w:rsidRPr="00BD58DE">
              <w:rPr>
                <w:rFonts w:ascii="Arial" w:hAnsi="Arial" w:cs="Arial"/>
              </w:rPr>
              <w:t>етилсульфид</w:t>
            </w:r>
            <w:proofErr w:type="spellEnd"/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10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53</w:t>
            </w:r>
          </w:p>
        </w:tc>
      </w:tr>
      <w:tr w:rsidR="00180A74" w:rsidRPr="00BD58DE" w:rsidTr="00BA75F4">
        <w:trPr>
          <w:gridBefore w:val="1"/>
          <w:wBefore w:w="6" w:type="dxa"/>
          <w:trHeight w:val="255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2-Бутантиол</w:t>
            </w:r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12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01</w:t>
            </w:r>
          </w:p>
        </w:tc>
      </w:tr>
      <w:tr w:rsidR="00180A74" w:rsidRPr="00BD58DE" w:rsidTr="00BA75F4">
        <w:trPr>
          <w:gridBefore w:val="1"/>
          <w:wBefore w:w="6" w:type="dxa"/>
          <w:trHeight w:val="255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Тиофен</w:t>
            </w:r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12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04</w:t>
            </w:r>
          </w:p>
        </w:tc>
      </w:tr>
      <w:tr w:rsidR="00180A74" w:rsidRPr="00BD58DE" w:rsidTr="00BA75F4">
        <w:trPr>
          <w:gridBefore w:val="1"/>
          <w:wBefore w:w="6" w:type="dxa"/>
          <w:trHeight w:val="255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2-Метил-1-</w:t>
            </w:r>
            <w:r w:rsidR="002C5F66" w:rsidRPr="00BD58DE">
              <w:rPr>
                <w:rFonts w:ascii="Arial" w:hAnsi="Arial" w:cs="Arial"/>
              </w:rPr>
              <w:t>п</w:t>
            </w:r>
            <w:r w:rsidRPr="00BD58DE">
              <w:rPr>
                <w:rFonts w:ascii="Arial" w:hAnsi="Arial" w:cs="Arial"/>
              </w:rPr>
              <w:t>ропантиол</w:t>
            </w:r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12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18</w:t>
            </w:r>
          </w:p>
        </w:tc>
      </w:tr>
      <w:tr w:rsidR="00180A74" w:rsidRPr="00BD58DE" w:rsidTr="00BA75F4">
        <w:trPr>
          <w:gridBefore w:val="1"/>
          <w:wBefore w:w="6" w:type="dxa"/>
          <w:trHeight w:val="255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proofErr w:type="spellStart"/>
            <w:r w:rsidRPr="00BD58DE">
              <w:rPr>
                <w:rFonts w:ascii="Arial" w:hAnsi="Arial" w:cs="Arial"/>
              </w:rPr>
              <w:t>Диэтилсульфид</w:t>
            </w:r>
            <w:proofErr w:type="spellEnd"/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12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82</w:t>
            </w:r>
          </w:p>
        </w:tc>
      </w:tr>
      <w:tr w:rsidR="00180A74" w:rsidRPr="00BD58DE" w:rsidTr="00BA75F4">
        <w:trPr>
          <w:gridBefore w:val="1"/>
          <w:wBefore w:w="6" w:type="dxa"/>
          <w:trHeight w:val="247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1-Бутантиол</w:t>
            </w:r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13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33</w:t>
            </w:r>
          </w:p>
        </w:tc>
      </w:tr>
      <w:tr w:rsidR="00180A74" w:rsidRPr="00BD58DE" w:rsidTr="00BA75F4">
        <w:trPr>
          <w:gridBefore w:val="1"/>
          <w:wBefore w:w="6" w:type="dxa"/>
          <w:trHeight w:val="248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proofErr w:type="spellStart"/>
            <w:r w:rsidRPr="00BD58DE">
              <w:rPr>
                <w:rFonts w:ascii="Arial" w:hAnsi="Arial" w:cs="Arial"/>
              </w:rPr>
              <w:t>Диметилдисульфид</w:t>
            </w:r>
            <w:proofErr w:type="spellEnd"/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13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90</w:t>
            </w:r>
          </w:p>
        </w:tc>
      </w:tr>
      <w:tr w:rsidR="00180A74" w:rsidRPr="00BD58DE" w:rsidTr="00BA75F4">
        <w:trPr>
          <w:gridBefore w:val="1"/>
          <w:wBefore w:w="6" w:type="dxa"/>
          <w:trHeight w:val="255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2-Метилтиофен</w:t>
            </w:r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14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71</w:t>
            </w:r>
          </w:p>
        </w:tc>
      </w:tr>
      <w:tr w:rsidR="00180A74" w:rsidRPr="00BD58DE" w:rsidTr="00BA75F4">
        <w:trPr>
          <w:gridBefore w:val="1"/>
          <w:wBefore w:w="6" w:type="dxa"/>
          <w:trHeight w:val="255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proofErr w:type="spellStart"/>
            <w:r w:rsidRPr="00BD58DE">
              <w:rPr>
                <w:rFonts w:ascii="Arial" w:hAnsi="Arial" w:cs="Arial"/>
              </w:rPr>
              <w:t>З-Метилтиофен</w:t>
            </w:r>
            <w:proofErr w:type="spellEnd"/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14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84</w:t>
            </w:r>
          </w:p>
        </w:tc>
      </w:tr>
      <w:tr w:rsidR="00180A74" w:rsidRPr="00BD58DE" w:rsidTr="00BA75F4">
        <w:trPr>
          <w:gridBefore w:val="1"/>
          <w:wBefore w:w="6" w:type="dxa"/>
          <w:trHeight w:val="240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proofErr w:type="spellStart"/>
            <w:r w:rsidRPr="00BD58DE">
              <w:rPr>
                <w:rFonts w:ascii="Arial" w:hAnsi="Arial" w:cs="Arial"/>
              </w:rPr>
              <w:t>Диэтилдисульфид</w:t>
            </w:r>
            <w:proofErr w:type="spellEnd"/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17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89</w:t>
            </w:r>
          </w:p>
        </w:tc>
      </w:tr>
      <w:tr w:rsidR="00180A74" w:rsidRPr="00BD58DE" w:rsidTr="00BA75F4">
        <w:trPr>
          <w:gridBefore w:val="1"/>
          <w:wBefore w:w="6" w:type="dxa"/>
          <w:trHeight w:val="255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proofErr w:type="spellStart"/>
            <w:r w:rsidRPr="00BD58DE">
              <w:rPr>
                <w:rFonts w:ascii="Arial" w:hAnsi="Arial" w:cs="Arial"/>
              </w:rPr>
              <w:t>Метилбензотиофен</w:t>
            </w:r>
            <w:proofErr w:type="spellEnd"/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24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55</w:t>
            </w:r>
          </w:p>
        </w:tc>
      </w:tr>
      <w:tr w:rsidR="00180A74" w:rsidRPr="00BD58DE" w:rsidTr="00BA75F4">
        <w:trPr>
          <w:gridBefore w:val="1"/>
          <w:wBefore w:w="6" w:type="dxa"/>
          <w:trHeight w:val="255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proofErr w:type="spellStart"/>
            <w:r w:rsidRPr="00BD58DE">
              <w:rPr>
                <w:rFonts w:ascii="Arial" w:hAnsi="Arial" w:cs="Arial"/>
              </w:rPr>
              <w:t>Метилбензотиофен</w:t>
            </w:r>
            <w:proofErr w:type="spellEnd"/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24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66</w:t>
            </w:r>
          </w:p>
        </w:tc>
      </w:tr>
      <w:tr w:rsidR="00180A74" w:rsidRPr="00BD58DE" w:rsidTr="00BA75F4">
        <w:trPr>
          <w:gridBefore w:val="1"/>
          <w:wBefore w:w="6" w:type="dxa"/>
          <w:trHeight w:val="255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proofErr w:type="spellStart"/>
            <w:r w:rsidRPr="00BD58DE">
              <w:rPr>
                <w:rFonts w:ascii="Arial" w:hAnsi="Arial" w:cs="Arial"/>
              </w:rPr>
              <w:t>Метилбензотиофен</w:t>
            </w:r>
            <w:proofErr w:type="spellEnd"/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24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77</w:t>
            </w:r>
          </w:p>
        </w:tc>
      </w:tr>
      <w:tr w:rsidR="00180A74" w:rsidRPr="00BD58DE" w:rsidTr="00BA75F4">
        <w:trPr>
          <w:gridBefore w:val="1"/>
          <w:wBefore w:w="6" w:type="dxa"/>
          <w:trHeight w:val="255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proofErr w:type="spellStart"/>
            <w:r w:rsidRPr="00BD58DE">
              <w:rPr>
                <w:rFonts w:ascii="Arial" w:hAnsi="Arial" w:cs="Arial"/>
              </w:rPr>
              <w:t>Метилбензотиофен</w:t>
            </w:r>
            <w:proofErr w:type="spellEnd"/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24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88</w:t>
            </w:r>
          </w:p>
        </w:tc>
      </w:tr>
      <w:tr w:rsidR="00180A74" w:rsidRPr="00BD58DE" w:rsidTr="00BA75F4">
        <w:trPr>
          <w:gridBefore w:val="1"/>
          <w:wBefore w:w="6" w:type="dxa"/>
          <w:trHeight w:val="247"/>
          <w:jc w:val="center"/>
        </w:trPr>
        <w:tc>
          <w:tcPr>
            <w:tcW w:w="5004" w:type="dxa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proofErr w:type="spellStart"/>
            <w:r w:rsidRPr="00BD58DE">
              <w:rPr>
                <w:rFonts w:ascii="Arial" w:hAnsi="Arial" w:cs="Arial"/>
              </w:rPr>
              <w:t>Дифенилсульфид</w:t>
            </w:r>
            <w:proofErr w:type="spellEnd"/>
          </w:p>
        </w:tc>
        <w:tc>
          <w:tcPr>
            <w:tcW w:w="4822" w:type="dxa"/>
            <w:vAlign w:val="center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28</w:t>
            </w:r>
            <w:r w:rsidR="005B4834" w:rsidRPr="00BD58DE">
              <w:rPr>
                <w:rFonts w:ascii="Arial" w:hAnsi="Arial" w:cs="Arial"/>
              </w:rPr>
              <w:t>,</w:t>
            </w:r>
            <w:r w:rsidRPr="00BD58DE">
              <w:rPr>
                <w:rFonts w:ascii="Arial" w:hAnsi="Arial" w:cs="Arial"/>
              </w:rPr>
              <w:t>64</w:t>
            </w:r>
          </w:p>
        </w:tc>
      </w:tr>
      <w:tr w:rsidR="00180A74" w:rsidRPr="00BD58DE" w:rsidTr="00BA75F4">
        <w:trPr>
          <w:gridBefore w:val="1"/>
          <w:wBefore w:w="6" w:type="dxa"/>
          <w:trHeight w:val="247"/>
          <w:jc w:val="center"/>
        </w:trPr>
        <w:tc>
          <w:tcPr>
            <w:tcW w:w="9826" w:type="dxa"/>
            <w:gridSpan w:val="2"/>
          </w:tcPr>
          <w:p w:rsidR="00180A74" w:rsidRPr="00BD58DE" w:rsidRDefault="00180A74" w:rsidP="0034465F">
            <w:pPr>
              <w:jc w:val="center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  <w:vertAlign w:val="superscript"/>
              </w:rPr>
              <w:t>А)</w:t>
            </w:r>
            <w:r w:rsidRPr="00BD58DE">
              <w:rPr>
                <w:rFonts w:ascii="Arial" w:hAnsi="Arial" w:cs="Arial"/>
              </w:rPr>
              <w:t xml:space="preserve"> Условия приведены в 5.2.1.</w:t>
            </w:r>
          </w:p>
        </w:tc>
      </w:tr>
    </w:tbl>
    <w:p w:rsidR="00180A74" w:rsidRPr="00BD58DE" w:rsidRDefault="00180A74" w:rsidP="00167820">
      <w:pPr>
        <w:pStyle w:val="af7"/>
      </w:pPr>
    </w:p>
    <w:p w:rsidR="00180A74" w:rsidRPr="00BD58DE" w:rsidRDefault="00180A74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 xml:space="preserve">5.2.1 </w:t>
      </w:r>
      <w:r w:rsidR="00A303B0" w:rsidRPr="00BD58DE">
        <w:rPr>
          <w:rFonts w:ascii="Arial" w:hAnsi="Arial" w:cs="Arial"/>
        </w:rPr>
        <w:t>Стандартные эксплуатационные условия</w:t>
      </w:r>
    </w:p>
    <w:p w:rsidR="00180A74" w:rsidRPr="00BD58DE" w:rsidRDefault="00165558" w:rsidP="002844A3">
      <w:pPr>
        <w:ind w:firstLine="567"/>
        <w:jc w:val="both"/>
        <w:rPr>
          <w:rFonts w:ascii="Arial" w:hAnsi="Arial" w:cs="Arial"/>
          <w:b/>
        </w:rPr>
      </w:pPr>
      <w:r w:rsidRPr="00BD58DE">
        <w:rPr>
          <w:rFonts w:ascii="Arial" w:hAnsi="Arial" w:cs="Arial"/>
        </w:rPr>
        <w:t>5.2.1.1</w:t>
      </w:r>
      <w:r w:rsidR="00180A74" w:rsidRPr="00BD58DE">
        <w:rPr>
          <w:rFonts w:ascii="Arial" w:hAnsi="Arial" w:cs="Arial"/>
        </w:rPr>
        <w:t xml:space="preserve"> Колонка</w:t>
      </w:r>
    </w:p>
    <w:p w:rsidR="00180A74" w:rsidRPr="00BD58DE" w:rsidRDefault="00180A74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Открытая капиллярная колонка из кварцевого стекла длиной 30</w:t>
      </w:r>
      <w:r w:rsidR="002267D6" w:rsidRPr="00BD58DE">
        <w:rPr>
          <w:rFonts w:ascii="Arial" w:hAnsi="Arial" w:cs="Arial"/>
        </w:rPr>
        <w:t> </w:t>
      </w:r>
      <w:r w:rsidRPr="00BD58DE">
        <w:rPr>
          <w:rFonts w:ascii="Arial" w:hAnsi="Arial" w:cs="Arial"/>
        </w:rPr>
        <w:t>м. внутренним диаметром 0,32</w:t>
      </w:r>
      <w:r w:rsidR="00B57ABF" w:rsidRPr="00BD58DE">
        <w:rPr>
          <w:rFonts w:ascii="Arial" w:hAnsi="Arial" w:cs="Arial"/>
        </w:rPr>
        <w:t> </w:t>
      </w:r>
      <w:r w:rsidRPr="00BD58DE">
        <w:rPr>
          <w:rFonts w:ascii="Arial" w:hAnsi="Arial" w:cs="Arial"/>
        </w:rPr>
        <w:t>мм</w:t>
      </w:r>
      <w:r w:rsidR="00FB3202" w:rsidRPr="00BD58DE">
        <w:rPr>
          <w:rFonts w:ascii="Arial" w:hAnsi="Arial" w:cs="Arial"/>
        </w:rPr>
        <w:t>,</w:t>
      </w:r>
      <w:r w:rsidRPr="00BD58DE">
        <w:rPr>
          <w:rFonts w:ascii="Arial" w:hAnsi="Arial" w:cs="Arial"/>
        </w:rPr>
        <w:t xml:space="preserve"> покрытая пленкой </w:t>
      </w:r>
      <w:proofErr w:type="spellStart"/>
      <w:r w:rsidRPr="00BD58DE">
        <w:rPr>
          <w:rFonts w:ascii="Arial" w:hAnsi="Arial" w:cs="Arial"/>
        </w:rPr>
        <w:t>метилсиликона</w:t>
      </w:r>
      <w:proofErr w:type="spellEnd"/>
      <w:r w:rsidRPr="00BD58DE">
        <w:rPr>
          <w:rFonts w:ascii="Arial" w:hAnsi="Arial" w:cs="Arial"/>
        </w:rPr>
        <w:t xml:space="preserve"> толщиной 4</w:t>
      </w:r>
      <w:r w:rsidR="002267D6" w:rsidRPr="00BD58DE">
        <w:rPr>
          <w:rFonts w:ascii="Arial" w:hAnsi="Arial" w:cs="Arial"/>
        </w:rPr>
        <w:t> </w:t>
      </w:r>
      <w:r w:rsidRPr="00BD58DE">
        <w:rPr>
          <w:rFonts w:ascii="Arial" w:hAnsi="Arial" w:cs="Arial"/>
        </w:rPr>
        <w:t>мкм (WCOT).</w:t>
      </w:r>
    </w:p>
    <w:p w:rsidR="00180A74" w:rsidRPr="00BD58DE" w:rsidRDefault="00180A74" w:rsidP="002844A3">
      <w:pPr>
        <w:ind w:firstLine="567"/>
        <w:jc w:val="both"/>
        <w:rPr>
          <w:rFonts w:ascii="Arial" w:hAnsi="Arial" w:cs="Arial"/>
        </w:rPr>
      </w:pPr>
      <w:bookmarkStart w:id="8" w:name="page7"/>
      <w:bookmarkEnd w:id="8"/>
      <w:r w:rsidRPr="00BD58DE">
        <w:rPr>
          <w:rFonts w:ascii="Arial" w:hAnsi="Arial" w:cs="Arial"/>
        </w:rPr>
        <w:t>5.2.1.2 Объем образца — от 0,1 до 2,0</w:t>
      </w:r>
      <w:r w:rsidR="002267D6" w:rsidRPr="00BD58DE">
        <w:rPr>
          <w:rFonts w:ascii="Arial" w:hAnsi="Arial" w:cs="Arial"/>
        </w:rPr>
        <w:t> </w:t>
      </w:r>
      <w:r w:rsidRPr="00BD58DE">
        <w:rPr>
          <w:rFonts w:ascii="Arial" w:hAnsi="Arial" w:cs="Arial"/>
        </w:rPr>
        <w:t>мкл.</w:t>
      </w:r>
    </w:p>
    <w:p w:rsidR="00180A74" w:rsidRPr="00BD58DE" w:rsidRDefault="00180A74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 xml:space="preserve">5.2.1.3 </w:t>
      </w:r>
      <w:r w:rsidR="00FD5385">
        <w:rPr>
          <w:rFonts w:ascii="Arial" w:hAnsi="Arial" w:cs="Arial"/>
        </w:rPr>
        <w:t>Испаритель</w:t>
      </w:r>
    </w:p>
    <w:p w:rsidR="00180A74" w:rsidRPr="00BD58DE" w:rsidRDefault="00180A74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Температура — 275</w:t>
      </w:r>
      <w:proofErr w:type="gramStart"/>
      <w:r w:rsidR="002267D6" w:rsidRPr="00BD58DE">
        <w:rPr>
          <w:rFonts w:ascii="Arial" w:hAnsi="Arial" w:cs="Arial"/>
        </w:rPr>
        <w:t> </w:t>
      </w:r>
      <w:r w:rsidRPr="00BD58DE">
        <w:rPr>
          <w:rFonts w:ascii="Arial" w:hAnsi="Arial" w:cs="Arial"/>
        </w:rPr>
        <w:t>°С</w:t>
      </w:r>
      <w:proofErr w:type="gramEnd"/>
      <w:r w:rsidRPr="00BD58DE">
        <w:rPr>
          <w:rFonts w:ascii="Arial" w:hAnsi="Arial" w:cs="Arial"/>
        </w:rPr>
        <w:t xml:space="preserve">; </w:t>
      </w:r>
      <w:r w:rsidR="00FD5385" w:rsidRPr="00FD5385">
        <w:rPr>
          <w:rFonts w:ascii="Arial" w:hAnsi="Arial" w:cs="Arial"/>
        </w:rPr>
        <w:t>соотношение деления потока</w:t>
      </w:r>
      <w:r w:rsidR="00FD5385" w:rsidRPr="00FD5385" w:rsidDel="00FD5385">
        <w:rPr>
          <w:rFonts w:ascii="Arial" w:hAnsi="Arial" w:cs="Arial"/>
        </w:rPr>
        <w:t xml:space="preserve"> </w:t>
      </w:r>
      <w:r w:rsidRPr="00BD58DE">
        <w:rPr>
          <w:rFonts w:ascii="Arial" w:hAnsi="Arial" w:cs="Arial"/>
        </w:rPr>
        <w:t xml:space="preserve">— 10:1 (10% </w:t>
      </w:r>
      <w:r w:rsidR="00491EEB" w:rsidRPr="00BD58DE">
        <w:rPr>
          <w:rFonts w:ascii="Arial" w:hAnsi="Arial" w:cs="Arial"/>
        </w:rPr>
        <w:t>к</w:t>
      </w:r>
      <w:r w:rsidRPr="00BD58DE">
        <w:rPr>
          <w:rFonts w:ascii="Arial" w:hAnsi="Arial" w:cs="Arial"/>
        </w:rPr>
        <w:t xml:space="preserve"> колонк</w:t>
      </w:r>
      <w:r w:rsidR="00491EEB" w:rsidRPr="00BD58DE">
        <w:rPr>
          <w:rFonts w:ascii="Arial" w:hAnsi="Arial" w:cs="Arial"/>
        </w:rPr>
        <w:t>е</w:t>
      </w:r>
      <w:r w:rsidRPr="00BD58DE">
        <w:rPr>
          <w:rFonts w:ascii="Arial" w:hAnsi="Arial" w:cs="Arial"/>
        </w:rPr>
        <w:t>).</w:t>
      </w:r>
    </w:p>
    <w:p w:rsidR="00180A74" w:rsidRPr="00BD58DE" w:rsidRDefault="00180A74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 xml:space="preserve">5.2.1.4 </w:t>
      </w:r>
      <w:r w:rsidR="00491EEB" w:rsidRPr="00BD58DE">
        <w:rPr>
          <w:rFonts w:ascii="Arial" w:hAnsi="Arial" w:cs="Arial"/>
        </w:rPr>
        <w:t>Печь</w:t>
      </w:r>
      <w:r w:rsidRPr="00BD58DE">
        <w:rPr>
          <w:rFonts w:ascii="Arial" w:hAnsi="Arial" w:cs="Arial"/>
        </w:rPr>
        <w:t xml:space="preserve"> колонки</w:t>
      </w:r>
    </w:p>
    <w:p w:rsidR="00180A74" w:rsidRPr="00BD58DE" w:rsidRDefault="00180A74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Поддерживают температуру 10</w:t>
      </w:r>
      <w:proofErr w:type="gramStart"/>
      <w:r w:rsidRPr="00BD58DE">
        <w:rPr>
          <w:rFonts w:ascii="Arial" w:hAnsi="Arial" w:cs="Arial"/>
        </w:rPr>
        <w:t>°С</w:t>
      </w:r>
      <w:proofErr w:type="gramEnd"/>
      <w:r w:rsidRPr="00BD58DE">
        <w:rPr>
          <w:rFonts w:ascii="Arial" w:hAnsi="Arial" w:cs="Arial"/>
        </w:rPr>
        <w:t xml:space="preserve"> в течение 3</w:t>
      </w:r>
      <w:r w:rsidR="002267D6" w:rsidRPr="00BD58DE">
        <w:rPr>
          <w:rFonts w:ascii="Arial" w:hAnsi="Arial" w:cs="Arial"/>
        </w:rPr>
        <w:t> </w:t>
      </w:r>
      <w:r w:rsidRPr="00BD58DE">
        <w:rPr>
          <w:rFonts w:ascii="Arial" w:hAnsi="Arial" w:cs="Arial"/>
        </w:rPr>
        <w:t>мин</w:t>
      </w:r>
      <w:r w:rsidR="00491EEB" w:rsidRPr="00BD58DE">
        <w:rPr>
          <w:rFonts w:ascii="Arial" w:hAnsi="Arial" w:cs="Arial"/>
        </w:rPr>
        <w:t>ут</w:t>
      </w:r>
      <w:r w:rsidRPr="00BD58DE">
        <w:rPr>
          <w:rFonts w:ascii="Arial" w:hAnsi="Arial" w:cs="Arial"/>
        </w:rPr>
        <w:t>, затем нагревают до температуры 250</w:t>
      </w:r>
      <w:r w:rsidR="002267D6" w:rsidRPr="00BD58DE">
        <w:rPr>
          <w:rFonts w:ascii="Arial" w:hAnsi="Arial" w:cs="Arial"/>
        </w:rPr>
        <w:t> </w:t>
      </w:r>
      <w:r w:rsidRPr="00BD58DE">
        <w:rPr>
          <w:rFonts w:ascii="Arial" w:hAnsi="Arial" w:cs="Arial"/>
        </w:rPr>
        <w:t>°С со скоростью 10</w:t>
      </w:r>
      <w:r w:rsidR="002267D6" w:rsidRPr="00BD58DE">
        <w:rPr>
          <w:rFonts w:ascii="Arial" w:hAnsi="Arial" w:cs="Arial"/>
        </w:rPr>
        <w:t> </w:t>
      </w:r>
      <w:r w:rsidRPr="00BD58DE">
        <w:rPr>
          <w:rFonts w:ascii="Arial" w:hAnsi="Arial" w:cs="Arial"/>
        </w:rPr>
        <w:t>°С/мин. При необходимости выдерживают при этой температуре.</w:t>
      </w:r>
    </w:p>
    <w:p w:rsidR="00180A74" w:rsidRPr="00BD58DE" w:rsidRDefault="00180A74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5.2.1.5 Газ-носитель</w:t>
      </w:r>
    </w:p>
    <w:p w:rsidR="00180A74" w:rsidRPr="00BD58DE" w:rsidRDefault="00180A74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Гелий, давление на входе в колонку — от 70 до 86</w:t>
      </w:r>
      <w:r w:rsidR="002267D6" w:rsidRPr="00BD58DE">
        <w:rPr>
          <w:rFonts w:ascii="Arial" w:hAnsi="Arial" w:cs="Arial"/>
        </w:rPr>
        <w:t> </w:t>
      </w:r>
      <w:r w:rsidRPr="00BD58DE">
        <w:rPr>
          <w:rFonts w:ascii="Arial" w:hAnsi="Arial" w:cs="Arial"/>
        </w:rPr>
        <w:t>кПа (от 10 до 13</w:t>
      </w:r>
      <w:r w:rsidR="002267D6" w:rsidRPr="00BD58DE">
        <w:rPr>
          <w:rFonts w:ascii="Arial" w:hAnsi="Arial" w:cs="Arial"/>
        </w:rPr>
        <w:t> </w:t>
      </w:r>
      <w:r w:rsidR="00D3478D" w:rsidRPr="00BD58DE">
        <w:rPr>
          <w:rFonts w:ascii="Arial" w:hAnsi="Arial" w:cs="Arial"/>
        </w:rPr>
        <w:t>фунтов на квадратный дюйм</w:t>
      </w:r>
      <w:r w:rsidRPr="00BD58DE">
        <w:rPr>
          <w:rFonts w:ascii="Arial" w:hAnsi="Arial" w:cs="Arial"/>
        </w:rPr>
        <w:t>).</w:t>
      </w:r>
    </w:p>
    <w:p w:rsidR="00180A74" w:rsidRPr="00BD58DE" w:rsidRDefault="00180A74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5.2.1.6 Детектор</w:t>
      </w:r>
    </w:p>
    <w:p w:rsidR="00180A74" w:rsidRPr="00BD58DE" w:rsidRDefault="00180A74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Хемилюминесцентный детектор на серу.</w:t>
      </w:r>
    </w:p>
    <w:p w:rsidR="00272526" w:rsidRPr="00BD58DE" w:rsidRDefault="00272526" w:rsidP="002844A3">
      <w:pPr>
        <w:ind w:firstLine="567"/>
        <w:jc w:val="both"/>
        <w:rPr>
          <w:rFonts w:ascii="Arial" w:hAnsi="Arial" w:cs="Arial"/>
        </w:rPr>
      </w:pPr>
    </w:p>
    <w:p w:rsidR="00272526" w:rsidRPr="00BD58DE" w:rsidRDefault="00272526" w:rsidP="002844A3">
      <w:pPr>
        <w:ind w:firstLine="567"/>
        <w:jc w:val="both"/>
        <w:rPr>
          <w:rFonts w:ascii="Arial" w:hAnsi="Arial" w:cs="Arial"/>
        </w:rPr>
      </w:pPr>
    </w:p>
    <w:p w:rsidR="0021163B" w:rsidRDefault="00353F37" w:rsidP="002844A3">
      <w:pPr>
        <w:ind w:firstLine="567"/>
        <w:jc w:val="both"/>
        <w:rPr>
          <w:rFonts w:ascii="Arial" w:hAnsi="Arial" w:cs="Arial"/>
        </w:rPr>
      </w:pPr>
      <w:r w:rsidRPr="0021163B">
        <w:rPr>
          <w:rFonts w:ascii="Arial" w:hAnsi="Arial" w:cs="Arial"/>
        </w:rPr>
        <w:lastRenderedPageBreak/>
        <w:t xml:space="preserve">5.3 </w:t>
      </w:r>
      <w:r w:rsidR="00180A74" w:rsidRPr="0021163B">
        <w:rPr>
          <w:rFonts w:ascii="Arial" w:hAnsi="Arial" w:cs="Arial"/>
        </w:rPr>
        <w:t>Сбор данных</w:t>
      </w:r>
      <w:r w:rsidR="0021163B">
        <w:rPr>
          <w:rFonts w:ascii="Arial" w:hAnsi="Arial" w:cs="Arial"/>
        </w:rPr>
        <w:t xml:space="preserve"> </w:t>
      </w:r>
    </w:p>
    <w:p w:rsidR="00180A74" w:rsidRPr="00BD58DE" w:rsidRDefault="00180A74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5.3.1  Регистрирующее устройство</w:t>
      </w:r>
    </w:p>
    <w:p w:rsidR="00F67DC7" w:rsidRPr="00BD58DE" w:rsidRDefault="00F67DC7" w:rsidP="00F67DC7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Используют самопишущий потенциометр от 0</w:t>
      </w:r>
      <w:r w:rsidR="008A14BB">
        <w:rPr>
          <w:rFonts w:ascii="Arial" w:hAnsi="Arial" w:cs="Arial"/>
        </w:rPr>
        <w:t xml:space="preserve"> мВ</w:t>
      </w:r>
      <w:r w:rsidRPr="00BD58DE">
        <w:rPr>
          <w:rFonts w:ascii="Arial" w:hAnsi="Arial" w:cs="Arial"/>
        </w:rPr>
        <w:t xml:space="preserve"> до 1 мВ или аналогичный </w:t>
      </w:r>
      <w:proofErr w:type="gramStart"/>
      <w:r w:rsidRPr="00BD58DE">
        <w:rPr>
          <w:rFonts w:ascii="Arial" w:hAnsi="Arial" w:cs="Arial"/>
        </w:rPr>
        <w:t>с</w:t>
      </w:r>
      <w:proofErr w:type="gramEnd"/>
      <w:r w:rsidRPr="00BD58DE">
        <w:rPr>
          <w:rFonts w:ascii="Arial" w:hAnsi="Arial" w:cs="Arial"/>
        </w:rPr>
        <w:t xml:space="preserve"> временем отклика на полную шкалу не более 2 с, подходящий для наблюдения сигнала детектора</w:t>
      </w:r>
    </w:p>
    <w:p w:rsidR="00180A74" w:rsidRPr="00BD58DE" w:rsidRDefault="00180A74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5.3.2 Интегрирующее устройство</w:t>
      </w:r>
    </w:p>
    <w:p w:rsidR="00180A74" w:rsidRPr="00BD58DE" w:rsidRDefault="00180A74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 xml:space="preserve">Для определения </w:t>
      </w:r>
      <w:r w:rsidR="00D67A55" w:rsidRPr="00BD58DE">
        <w:rPr>
          <w:rFonts w:ascii="Arial" w:hAnsi="Arial" w:cs="Arial"/>
        </w:rPr>
        <w:t>реакции</w:t>
      </w:r>
      <w:r w:rsidRPr="00BD58DE">
        <w:rPr>
          <w:rFonts w:ascii="Arial" w:hAnsi="Arial" w:cs="Arial"/>
        </w:rPr>
        <w:t xml:space="preserve"> детектора используют электронн</w:t>
      </w:r>
      <w:r w:rsidR="003B05EE" w:rsidRPr="00BD58DE">
        <w:rPr>
          <w:rFonts w:ascii="Arial" w:hAnsi="Arial" w:cs="Arial"/>
        </w:rPr>
        <w:t>ое устройство интегрирования</w:t>
      </w:r>
      <w:r w:rsidRPr="00BD58DE">
        <w:rPr>
          <w:rFonts w:ascii="Arial" w:hAnsi="Arial" w:cs="Arial"/>
        </w:rPr>
        <w:t xml:space="preserve"> или компьютер. Устройство и программное обеспечение должны </w:t>
      </w:r>
      <w:r w:rsidR="003B05EE" w:rsidRPr="00BD58DE">
        <w:rPr>
          <w:rFonts w:ascii="Arial" w:hAnsi="Arial" w:cs="Arial"/>
        </w:rPr>
        <w:t xml:space="preserve">обладать следующими </w:t>
      </w:r>
      <w:r w:rsidR="00097C91">
        <w:rPr>
          <w:rFonts w:ascii="Arial" w:hAnsi="Arial" w:cs="Arial"/>
        </w:rPr>
        <w:t>возможностями</w:t>
      </w:r>
      <w:r w:rsidRPr="00BD58DE">
        <w:rPr>
          <w:rFonts w:ascii="Arial" w:hAnsi="Arial" w:cs="Arial"/>
        </w:rPr>
        <w:t>:</w:t>
      </w:r>
    </w:p>
    <w:p w:rsidR="00180A74" w:rsidRPr="00BD58DE" w:rsidRDefault="00882019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1)</w:t>
      </w:r>
      <w:r w:rsidR="005B4834" w:rsidRPr="00BD58DE">
        <w:rPr>
          <w:rFonts w:ascii="Arial" w:hAnsi="Arial" w:cs="Arial"/>
        </w:rPr>
        <w:t xml:space="preserve"> </w:t>
      </w:r>
      <w:r w:rsidR="00180A74" w:rsidRPr="00BD58DE">
        <w:rPr>
          <w:rFonts w:ascii="Arial" w:hAnsi="Arial" w:cs="Arial"/>
        </w:rPr>
        <w:t xml:space="preserve">графическое представление </w:t>
      </w:r>
      <w:proofErr w:type="spellStart"/>
      <w:r w:rsidR="00180A74" w:rsidRPr="00BD58DE">
        <w:rPr>
          <w:rFonts w:ascii="Arial" w:hAnsi="Arial" w:cs="Arial"/>
        </w:rPr>
        <w:t>хроматограмм</w:t>
      </w:r>
      <w:proofErr w:type="spellEnd"/>
      <w:r w:rsidR="005B4834" w:rsidRPr="00BD58DE">
        <w:rPr>
          <w:rFonts w:ascii="Arial" w:hAnsi="Arial" w:cs="Arial"/>
        </w:rPr>
        <w:t>;</w:t>
      </w:r>
    </w:p>
    <w:p w:rsidR="00180A74" w:rsidRPr="00BD58DE" w:rsidRDefault="00882019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2)</w:t>
      </w:r>
      <w:r w:rsidR="005B4834" w:rsidRPr="00BD58DE">
        <w:rPr>
          <w:rFonts w:ascii="Arial" w:hAnsi="Arial" w:cs="Arial"/>
        </w:rPr>
        <w:t xml:space="preserve"> </w:t>
      </w:r>
      <w:r w:rsidRPr="00BD58DE">
        <w:rPr>
          <w:rFonts w:ascii="Arial" w:hAnsi="Arial" w:cs="Arial"/>
        </w:rPr>
        <w:t>цифровое отображение площади пика</w:t>
      </w:r>
      <w:r w:rsidR="00180A74" w:rsidRPr="00BD58DE">
        <w:rPr>
          <w:rFonts w:ascii="Arial" w:hAnsi="Arial" w:cs="Arial"/>
        </w:rPr>
        <w:t>;</w:t>
      </w:r>
    </w:p>
    <w:p w:rsidR="00180A74" w:rsidRPr="00BD58DE" w:rsidRDefault="00882019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3)</w:t>
      </w:r>
      <w:r w:rsidR="005B4834" w:rsidRPr="00BD58DE">
        <w:rPr>
          <w:rFonts w:ascii="Arial" w:hAnsi="Arial" w:cs="Arial"/>
        </w:rPr>
        <w:t xml:space="preserve"> </w:t>
      </w:r>
      <w:r w:rsidRPr="00BD58DE">
        <w:rPr>
          <w:rFonts w:ascii="Arial" w:hAnsi="Arial" w:cs="Arial"/>
        </w:rPr>
        <w:t>идентификацию пиков по времени удерживания и/или относительному времени удерживания</w:t>
      </w:r>
      <w:r w:rsidR="005B4834" w:rsidRPr="00BD58DE">
        <w:rPr>
          <w:rFonts w:ascii="Arial" w:hAnsi="Arial" w:cs="Arial"/>
        </w:rPr>
        <w:t>;</w:t>
      </w:r>
    </w:p>
    <w:p w:rsidR="00180A74" w:rsidRPr="00BD58DE" w:rsidRDefault="00882019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4)</w:t>
      </w:r>
      <w:r w:rsidR="005B4834" w:rsidRPr="00BD58DE">
        <w:rPr>
          <w:rFonts w:ascii="Arial" w:hAnsi="Arial" w:cs="Arial"/>
        </w:rPr>
        <w:t xml:space="preserve"> </w:t>
      </w:r>
      <w:r w:rsidRPr="00BD58DE">
        <w:rPr>
          <w:rFonts w:ascii="Arial" w:hAnsi="Arial" w:cs="Arial"/>
        </w:rPr>
        <w:t>вычисление и использование коэффициентов чувствительности</w:t>
      </w:r>
      <w:r w:rsidR="005B4834" w:rsidRPr="00BD58DE">
        <w:rPr>
          <w:rFonts w:ascii="Arial" w:hAnsi="Arial" w:cs="Arial"/>
        </w:rPr>
        <w:t>;</w:t>
      </w:r>
    </w:p>
    <w:p w:rsidR="00180A74" w:rsidRPr="00BD58DE" w:rsidRDefault="00882019" w:rsidP="002844A3">
      <w:pPr>
        <w:ind w:firstLine="567"/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5)</w:t>
      </w:r>
      <w:r w:rsidR="005B4834" w:rsidRPr="00BD58DE">
        <w:rPr>
          <w:rFonts w:ascii="Arial" w:hAnsi="Arial" w:cs="Arial"/>
        </w:rPr>
        <w:t xml:space="preserve"> </w:t>
      </w:r>
      <w:r w:rsidRPr="00BD58DE">
        <w:rPr>
          <w:rFonts w:ascii="Arial" w:hAnsi="Arial" w:cs="Arial"/>
        </w:rPr>
        <w:t>использование внутреннего стандарта, внешнего стандарта и представление данных</w:t>
      </w:r>
      <w:r w:rsidR="00180A74" w:rsidRPr="00BD58DE">
        <w:rPr>
          <w:rFonts w:ascii="Arial" w:hAnsi="Arial" w:cs="Arial"/>
        </w:rPr>
        <w:t>.</w:t>
      </w:r>
    </w:p>
    <w:p w:rsidR="00971B95" w:rsidRPr="00BD58DE" w:rsidRDefault="00971B95" w:rsidP="002844A3">
      <w:pPr>
        <w:pStyle w:val="1"/>
        <w:rPr>
          <w:rFonts w:ascii="Arial" w:hAnsi="Arial" w:cs="Arial"/>
          <w:szCs w:val="24"/>
        </w:rPr>
      </w:pPr>
      <w:r w:rsidRPr="00BD58DE">
        <w:rPr>
          <w:rFonts w:ascii="Arial" w:hAnsi="Arial" w:cs="Arial"/>
          <w:szCs w:val="24"/>
        </w:rPr>
        <w:t>6 Реактивы и материалы</w:t>
      </w:r>
    </w:p>
    <w:p w:rsidR="00971B95" w:rsidRPr="00BD58DE" w:rsidRDefault="00971B95" w:rsidP="00167820">
      <w:pPr>
        <w:pStyle w:val="af7"/>
      </w:pPr>
      <w:r w:rsidRPr="00BD58DE">
        <w:t>6.1 Чистота реактивов</w:t>
      </w:r>
    </w:p>
    <w:p w:rsidR="00971B95" w:rsidRPr="00BD58DE" w:rsidRDefault="00971B95" w:rsidP="00167820">
      <w:pPr>
        <w:pStyle w:val="af7"/>
      </w:pPr>
      <w:proofErr w:type="gramStart"/>
      <w:r w:rsidRPr="00BD58DE">
        <w:t xml:space="preserve">Используют реактивы квалификации ч. д. а. Если нет других указаний, реактивы должны соответствовать </w:t>
      </w:r>
      <w:r w:rsidR="009D333B" w:rsidRPr="00BD58DE">
        <w:t>спецификации Комитета аналитических реактивов А</w:t>
      </w:r>
      <w:r w:rsidRPr="00BD58DE">
        <w:t>мериканского химического общества</w:t>
      </w:r>
      <w:r w:rsidR="00B800F9" w:rsidRPr="00BD58DE">
        <w:rPr>
          <w:rStyle w:val="af6"/>
        </w:rPr>
        <w:footnoteReference w:id="3"/>
      </w:r>
      <w:r w:rsidR="00AA608E" w:rsidRPr="00BD58DE">
        <w:rPr>
          <w:vertAlign w:val="superscript"/>
        </w:rPr>
        <w:t>)</w:t>
      </w:r>
      <w:r w:rsidRPr="00BD58DE">
        <w:t>.</w:t>
      </w:r>
      <w:proofErr w:type="gramEnd"/>
      <w:r w:rsidRPr="00BD58DE">
        <w:t xml:space="preserve"> Можно использовать реактивы другой квалификации при условии, что степень чистоты реактива не снижает точности определения.</w:t>
      </w:r>
    </w:p>
    <w:p w:rsidR="00971B95" w:rsidRPr="00BD58DE" w:rsidRDefault="00971B95" w:rsidP="00167820">
      <w:pPr>
        <w:pStyle w:val="af7"/>
      </w:pPr>
      <w:r w:rsidRPr="00BD58DE">
        <w:t>6.1.1 Алифатический углеводородный растворитель</w:t>
      </w:r>
    </w:p>
    <w:p w:rsidR="00971B95" w:rsidRPr="00BD58DE" w:rsidRDefault="00971B95" w:rsidP="00167820">
      <w:pPr>
        <w:pStyle w:val="af7"/>
      </w:pPr>
      <w:r w:rsidRPr="00BD58DE">
        <w:t>Изооктан (2.2,4-триметилпентан) ч. д. а., используемый в качестве растворителя (разбавителя) при подготовке испытуемых смесей и для приготовления исходного раствора внутреннего стандарта (</w:t>
      </w:r>
      <w:r w:rsidRPr="00BD58DE">
        <w:rPr>
          <w:b/>
        </w:rPr>
        <w:t>Предупреждение</w:t>
      </w:r>
      <w:r w:rsidRPr="00BD58DE">
        <w:t xml:space="preserve"> — Изооктан легко воспламеняется и может быть вреден при проглатывании и вдыхании).</w:t>
      </w:r>
    </w:p>
    <w:p w:rsidR="00971B95" w:rsidRPr="00BD58DE" w:rsidRDefault="00971B95" w:rsidP="00167820">
      <w:pPr>
        <w:pStyle w:val="af7"/>
      </w:pPr>
      <w:r w:rsidRPr="00BD58DE">
        <w:t>6.1.2 Ароматический растворитель</w:t>
      </w:r>
    </w:p>
    <w:p w:rsidR="00971B95" w:rsidRPr="00BD58DE" w:rsidRDefault="00971B95" w:rsidP="00167820">
      <w:pPr>
        <w:pStyle w:val="af7"/>
      </w:pPr>
      <w:proofErr w:type="gramStart"/>
      <w:r w:rsidRPr="00BD58DE">
        <w:t>Толуол ч. д. а., используемый в качестве растворителя (разбавителя) при подготовке систем испытуемых смесей (</w:t>
      </w:r>
      <w:r w:rsidRPr="00BD58DE">
        <w:rPr>
          <w:b/>
        </w:rPr>
        <w:t>Предупреждение</w:t>
      </w:r>
      <w:r w:rsidRPr="00BD58DE">
        <w:t xml:space="preserve"> — Толуол ч. д. а. легко воспламеняется и токсичен при вдыхании</w:t>
      </w:r>
      <w:r w:rsidR="00B47EC7">
        <w:rPr>
          <w:lang w:val="kk-KZ"/>
        </w:rPr>
        <w:t>,</w:t>
      </w:r>
      <w:r w:rsidRPr="00BD58DE">
        <w:t xml:space="preserve"> проглатывании и всасывании через кожу).</w:t>
      </w:r>
      <w:proofErr w:type="gramEnd"/>
    </w:p>
    <w:p w:rsidR="00971B95" w:rsidRPr="00BD58DE" w:rsidRDefault="00971B95" w:rsidP="00167820">
      <w:pPr>
        <w:pStyle w:val="af7"/>
      </w:pPr>
      <w:r w:rsidRPr="00BD58DE">
        <w:t>6.1.3 Газ-носитель</w:t>
      </w:r>
    </w:p>
    <w:p w:rsidR="00971B95" w:rsidRPr="00BD58DE" w:rsidRDefault="00971B95" w:rsidP="00167820">
      <w:pPr>
        <w:pStyle w:val="af7"/>
      </w:pPr>
      <w:r w:rsidRPr="00BD58DE">
        <w:t>Гелий или азот высокой частоты (</w:t>
      </w:r>
      <w:r w:rsidRPr="00BD58DE">
        <w:rPr>
          <w:b/>
        </w:rPr>
        <w:t>Предупреждение</w:t>
      </w:r>
      <w:r w:rsidRPr="00BD58DE">
        <w:t xml:space="preserve"> — Гелий и азот представляют собой сжатые (баллонные) газы под высоким давлением). Для дополнительной очистки газа используют молекулярные сита или другие подходящие средства для удаления воды, кислорода и углеводородов. Давление должно быть достаточным для обеспечения постоянного потока газа-носителя (</w:t>
      </w:r>
      <w:proofErr w:type="gramStart"/>
      <w:r w:rsidRPr="00BD58DE">
        <w:t>см</w:t>
      </w:r>
      <w:proofErr w:type="gramEnd"/>
      <w:r w:rsidRPr="00BD58DE">
        <w:t>. 5.1.3).</w:t>
      </w:r>
    </w:p>
    <w:p w:rsidR="00971B95" w:rsidRPr="00BD58DE" w:rsidRDefault="00971B95" w:rsidP="00167820">
      <w:pPr>
        <w:pStyle w:val="af7"/>
      </w:pPr>
      <w:r w:rsidRPr="00BD58DE">
        <w:t>6.1.4 Газы для детектора</w:t>
      </w:r>
    </w:p>
    <w:p w:rsidR="00971B95" w:rsidRPr="00BD58DE" w:rsidRDefault="00971B95" w:rsidP="00167820">
      <w:pPr>
        <w:pStyle w:val="af7"/>
      </w:pPr>
      <w:r w:rsidRPr="00BD58DE">
        <w:lastRenderedPageBreak/>
        <w:t xml:space="preserve">В качестве газов для детектора можно применять водород, азот, воздух и кислород. </w:t>
      </w:r>
      <w:proofErr w:type="gramStart"/>
      <w:r w:rsidR="00832BDA" w:rsidRPr="00832BDA">
        <w:t xml:space="preserve">Газы не должны содержать мешающих примесей, особенно соединений серы </w:t>
      </w:r>
      <w:r w:rsidRPr="00BD58DE">
        <w:t>(</w:t>
      </w:r>
      <w:r w:rsidRPr="00BD58DE">
        <w:rPr>
          <w:b/>
        </w:rPr>
        <w:t>Предупреждение</w:t>
      </w:r>
      <w:r w:rsidRPr="00BD58DE">
        <w:t xml:space="preserve"> — Водород под высоким давлением является чрезвычайно </w:t>
      </w:r>
      <w:r w:rsidR="00AB578C" w:rsidRPr="00BD58DE">
        <w:t>огнеопасным газом под высоким давлением</w:t>
      </w:r>
      <w:r w:rsidRPr="00BD58DE">
        <w:t>.</w:t>
      </w:r>
      <w:proofErr w:type="gramEnd"/>
      <w:r w:rsidRPr="00BD58DE">
        <w:t xml:space="preserve"> </w:t>
      </w:r>
      <w:proofErr w:type="gramStart"/>
      <w:r w:rsidRPr="00BD58DE">
        <w:rPr>
          <w:b/>
        </w:rPr>
        <w:t>Предупреждение</w:t>
      </w:r>
      <w:r w:rsidRPr="00BD58DE">
        <w:t xml:space="preserve"> — сжатые воздух и кислород представляют собой газы под высоким давлением и поддерживают горение).</w:t>
      </w:r>
      <w:proofErr w:type="gramEnd"/>
    </w:p>
    <w:p w:rsidR="00971B95" w:rsidRPr="00BD58DE" w:rsidRDefault="00971B95" w:rsidP="00167820">
      <w:pPr>
        <w:pStyle w:val="af7"/>
      </w:pPr>
      <w:r w:rsidRPr="00BD58DE">
        <w:t xml:space="preserve">6.1.5 Внешние </w:t>
      </w:r>
      <w:r w:rsidR="00D12AD6" w:rsidRPr="00BD58DE">
        <w:t>стандарты</w:t>
      </w:r>
    </w:p>
    <w:p w:rsidR="00421F91" w:rsidRPr="00BD58DE" w:rsidRDefault="00421F91" w:rsidP="00167820">
      <w:pPr>
        <w:pStyle w:val="af7"/>
      </w:pPr>
      <w:r w:rsidRPr="00BD58DE">
        <w:t xml:space="preserve">Соединения серы и матрицы внешних стандартов должны быть представителями анализируемых соединений серы и матриц образца. Анализ калибровочных материалов для настоящего метода испытаний можно проводить по </w:t>
      </w:r>
      <w:r w:rsidR="006A54D7" w:rsidRPr="00BD58DE">
        <w:t xml:space="preserve">ASTM </w:t>
      </w:r>
      <w:r w:rsidR="00B47EC7">
        <w:rPr>
          <w:lang w:val="en-US"/>
        </w:rPr>
        <w:t>D</w:t>
      </w:r>
      <w:r w:rsidR="006A54D7" w:rsidRPr="00BD58DE">
        <w:t xml:space="preserve">2622 и ASTM </w:t>
      </w:r>
      <w:r w:rsidR="00B47EC7">
        <w:rPr>
          <w:lang w:val="en-US"/>
        </w:rPr>
        <w:t>D</w:t>
      </w:r>
      <w:r w:rsidR="006A54D7" w:rsidRPr="00BD58DE">
        <w:t>3120</w:t>
      </w:r>
      <w:r w:rsidRPr="00BD58DE">
        <w:t xml:space="preserve">. Процедуру внутренней стандартизации можно использовать для получения внешнего стандарта. Если доказано, что матрица не влияет на калибровку, для калибровки можно использовать первичные эталоны (стандарты), приготовленные по </w:t>
      </w:r>
      <w:r w:rsidR="006A54D7" w:rsidRPr="00BD58DE">
        <w:t>6.1.</w:t>
      </w:r>
      <w:r w:rsidR="007A1865" w:rsidRPr="00BD58DE">
        <w:t>8</w:t>
      </w:r>
      <w:r w:rsidRPr="00BD58DE">
        <w:t>. Если обеспечены рабочие характеристики системы (</w:t>
      </w:r>
      <w:proofErr w:type="gramStart"/>
      <w:r w:rsidRPr="00BD58DE">
        <w:t>см</w:t>
      </w:r>
      <w:proofErr w:type="gramEnd"/>
      <w:r w:rsidRPr="00BD58DE">
        <w:t>. 8.3), для калибровки используют только один внешний стандарт. Внешний стандарт должен содержать не менее одного серосодержащего соединения с содержанием серы, аналогичным содержанию серы в анализируемых образцах.</w:t>
      </w:r>
    </w:p>
    <w:p w:rsidR="00971B95" w:rsidRPr="00BD58DE" w:rsidRDefault="00971B95" w:rsidP="00167820">
      <w:pPr>
        <w:pStyle w:val="af7"/>
      </w:pPr>
      <w:r w:rsidRPr="00BD58DE">
        <w:t>6.1.6 Внутре</w:t>
      </w:r>
      <w:r w:rsidR="00421F91" w:rsidRPr="00BD58DE">
        <w:t>нние стандарты</w:t>
      </w:r>
    </w:p>
    <w:p w:rsidR="00971B95" w:rsidRPr="00BD58DE" w:rsidRDefault="00421F91" w:rsidP="00167820">
      <w:pPr>
        <w:pStyle w:val="af7"/>
      </w:pPr>
      <w:r w:rsidRPr="00BD58DE">
        <w:t xml:space="preserve">В качестве внутренних стандартов для настоящего метода испытаний используют </w:t>
      </w:r>
      <w:proofErr w:type="spellStart"/>
      <w:r w:rsidRPr="00BD58DE">
        <w:t>дифенилсульфид</w:t>
      </w:r>
      <w:proofErr w:type="spellEnd"/>
      <w:r w:rsidRPr="00BD58DE">
        <w:t>, 3-хлортиофен и 2-бромтиофен (</w:t>
      </w:r>
      <w:r w:rsidRPr="00BD58DE">
        <w:rPr>
          <w:b/>
        </w:rPr>
        <w:t>Предупреждение</w:t>
      </w:r>
      <w:r w:rsidRPr="00BD58DE">
        <w:t xml:space="preserve"> — Серосодержащие соединения легко воспламеняются и являются вредными и опасными для жизни при проглатывании или вдыхании). В качестве внутреннего стандарта можно использовать любое серосодержащее соединение при условии, что оно отсутствует в образце и его пик выходит отдельно от других серосодержащих соединений. Используют вещества высокой чистоты (по возможности чистотой не менее 99 %). Если чистота вещества неизвестна или вызывает сомнение, его анализируют любым подходящим способом и результат используют для обеспечения введения точного количества внутреннего стандарта</w:t>
      </w:r>
    </w:p>
    <w:p w:rsidR="00971B95" w:rsidRPr="00BD58DE" w:rsidRDefault="00971B95" w:rsidP="00167820">
      <w:pPr>
        <w:pStyle w:val="af7"/>
      </w:pPr>
      <w:r w:rsidRPr="00BD58DE">
        <w:t xml:space="preserve">6.1.6.1 </w:t>
      </w:r>
      <w:r w:rsidR="00D12AD6" w:rsidRPr="00BD58DE">
        <w:t>Исходный раствор внутреннего стандарта должен содержать от 0,1</w:t>
      </w:r>
      <w:r w:rsidR="008A14BB">
        <w:t xml:space="preserve"> г</w:t>
      </w:r>
      <w:r w:rsidR="00D12AD6" w:rsidRPr="00BD58DE">
        <w:t xml:space="preserve"> до 1,0 г внутреннего стандарта в пересчете на серу в 1 кг растворителя</w:t>
      </w:r>
      <w:r w:rsidRPr="00BD58DE">
        <w:t>.</w:t>
      </w:r>
    </w:p>
    <w:p w:rsidR="00971B95" w:rsidRPr="00BD58DE" w:rsidRDefault="00971B95" w:rsidP="00167820">
      <w:pPr>
        <w:pStyle w:val="af7"/>
      </w:pPr>
      <w:r w:rsidRPr="00BD58DE">
        <w:t xml:space="preserve">6.1.7 </w:t>
      </w:r>
      <w:r w:rsidR="00D12AD6" w:rsidRPr="00BD58DE">
        <w:t>Стандарты серосодержащих соединений</w:t>
      </w:r>
    </w:p>
    <w:p w:rsidR="00971B95" w:rsidRPr="00BD58DE" w:rsidRDefault="00971B95" w:rsidP="00167820">
      <w:pPr>
        <w:pStyle w:val="af7"/>
      </w:pPr>
      <w:r w:rsidRPr="00BD58DE">
        <w:t xml:space="preserve">Применяют </w:t>
      </w:r>
      <w:r w:rsidR="00973F7B" w:rsidRPr="00BD58DE">
        <w:t>соединения серы</w:t>
      </w:r>
      <w:r w:rsidRPr="00BD58DE">
        <w:t xml:space="preserve"> чистотой не менее 99 % (по возможности). Приобретают чистые стандартные образцы всех интересующих </w:t>
      </w:r>
      <w:r w:rsidR="007D4F1F" w:rsidRPr="00BD58DE">
        <w:t>соединений серы</w:t>
      </w:r>
      <w:r w:rsidR="00A736A7" w:rsidRPr="00BD58DE">
        <w:t xml:space="preserve"> </w:t>
      </w:r>
      <w:r w:rsidRPr="00BD58DE">
        <w:t>(</w:t>
      </w:r>
      <w:r w:rsidRPr="00BD58DE">
        <w:rPr>
          <w:b/>
        </w:rPr>
        <w:t>Предупреждение</w:t>
      </w:r>
      <w:r w:rsidRPr="00BD58DE">
        <w:t xml:space="preserve"> — </w:t>
      </w:r>
      <w:r w:rsidR="00973F7B" w:rsidRPr="00BD58DE">
        <w:t>Соединения серы</w:t>
      </w:r>
      <w:r w:rsidRPr="00BD58DE">
        <w:t xml:space="preserve"> легко воспламеняются и являются вредными и опасными для жизни при проглатывании или вдыхании). Если чистота неизвестна или вызывает сомнение, анализируют отдельный стандартный образец любым подходящим способом и результат используют для обеспечения введения точного количества </w:t>
      </w:r>
      <w:r w:rsidR="00A736A7" w:rsidRPr="00BD58DE">
        <w:t>образца</w:t>
      </w:r>
      <w:r w:rsidRPr="00BD58DE">
        <w:t>.</w:t>
      </w:r>
    </w:p>
    <w:p w:rsidR="00971B95" w:rsidRPr="00BD58DE" w:rsidRDefault="00971B95" w:rsidP="00167820">
      <w:pPr>
        <w:pStyle w:val="af7"/>
      </w:pPr>
      <w:r w:rsidRPr="00BD58DE">
        <w:t>6.1.8 Смесь для проверки системы</w:t>
      </w:r>
    </w:p>
    <w:p w:rsidR="00971B95" w:rsidRPr="00BD58DE" w:rsidRDefault="00971B95" w:rsidP="00167820">
      <w:pPr>
        <w:pStyle w:val="af7"/>
      </w:pPr>
      <w:r w:rsidRPr="00BD58DE">
        <w:t xml:space="preserve">Готовят </w:t>
      </w:r>
      <w:proofErr w:type="spellStart"/>
      <w:r w:rsidRPr="00BD58DE">
        <w:t>гравиметрически</w:t>
      </w:r>
      <w:proofErr w:type="spellEnd"/>
      <w:r w:rsidRPr="00BD58DE">
        <w:t xml:space="preserve"> исходный раствор </w:t>
      </w:r>
      <w:r w:rsidR="007D4F1F" w:rsidRPr="00BD58DE">
        <w:t>соединений серы</w:t>
      </w:r>
      <w:r w:rsidR="00A736A7" w:rsidRPr="00BD58DE">
        <w:t xml:space="preserve"> </w:t>
      </w:r>
      <w:r w:rsidRPr="00BD58DE">
        <w:t xml:space="preserve">по </w:t>
      </w:r>
      <w:r w:rsidR="007834A8" w:rsidRPr="00BD58DE">
        <w:t>ASTM</w:t>
      </w:r>
      <w:r w:rsidR="002267D6" w:rsidRPr="00BD58DE">
        <w:t> </w:t>
      </w:r>
      <w:r w:rsidR="00B47EC7">
        <w:rPr>
          <w:lang w:val="en-US"/>
        </w:rPr>
        <w:t>D</w:t>
      </w:r>
      <w:r w:rsidR="002267D6" w:rsidRPr="00BD58DE">
        <w:t> </w:t>
      </w:r>
      <w:r w:rsidRPr="00BD58DE">
        <w:t xml:space="preserve">4307. Раствор должен охватывать диапазон испарения, соответствующий испытуемым образцам. Например, </w:t>
      </w:r>
      <w:proofErr w:type="spellStart"/>
      <w:r w:rsidRPr="00BD58DE">
        <w:t>диметилсульфид</w:t>
      </w:r>
      <w:proofErr w:type="spellEnd"/>
      <w:r w:rsidRPr="00BD58DE">
        <w:t xml:space="preserve"> — примерно 0,1</w:t>
      </w:r>
      <w:r w:rsidR="002267D6" w:rsidRPr="00BD58DE">
        <w:t> </w:t>
      </w:r>
      <w:r w:rsidRPr="00BD58DE">
        <w:t>г/кг, 2-пропантиол — примерно 0,1</w:t>
      </w:r>
      <w:r w:rsidR="002267D6" w:rsidRPr="00BD58DE">
        <w:t> </w:t>
      </w:r>
      <w:r w:rsidR="001E367F" w:rsidRPr="00BD58DE">
        <w:t xml:space="preserve">г/кг, </w:t>
      </w:r>
      <w:proofErr w:type="spellStart"/>
      <w:r w:rsidR="001E367F" w:rsidRPr="00BD58DE">
        <w:t>диметилдисульфид</w:t>
      </w:r>
      <w:proofErr w:type="spellEnd"/>
      <w:r w:rsidR="001E367F" w:rsidRPr="00BD58DE">
        <w:t xml:space="preserve"> — при</w:t>
      </w:r>
      <w:r w:rsidRPr="00BD58DE">
        <w:t>мерно 10</w:t>
      </w:r>
      <w:r w:rsidR="002267D6" w:rsidRPr="00BD58DE">
        <w:t> </w:t>
      </w:r>
      <w:r w:rsidRPr="00BD58DE">
        <w:t>г/кг, 3-метилтиофен — примерно 100</w:t>
      </w:r>
      <w:r w:rsidR="002267D6" w:rsidRPr="00BD58DE">
        <w:t> </w:t>
      </w:r>
      <w:r w:rsidRPr="00BD58DE">
        <w:t xml:space="preserve">г/кг и </w:t>
      </w:r>
      <w:proofErr w:type="spellStart"/>
      <w:r w:rsidRPr="00BD58DE">
        <w:t>бензотиофен</w:t>
      </w:r>
      <w:proofErr w:type="spellEnd"/>
      <w:r w:rsidRPr="00BD58DE">
        <w:t xml:space="preserve"> — примерно 10</w:t>
      </w:r>
      <w:r w:rsidR="002267D6" w:rsidRPr="00BD58DE">
        <w:t> </w:t>
      </w:r>
      <w:r w:rsidRPr="00BD58DE">
        <w:t>г/кг. Готовят рабочий раствор испытуемой смеси разбавлением исходного раствора смесью 10</w:t>
      </w:r>
      <w:r w:rsidR="002267D6" w:rsidRPr="00BD58DE">
        <w:t> </w:t>
      </w:r>
      <w:r w:rsidRPr="00BD58DE">
        <w:t xml:space="preserve">% толуола в изооктане в соотношении 1000:1. Несмотря на нестабильность 2-пропантиола в течение длительного времени, показателем работы GC системы служит асимметрия пика </w:t>
      </w:r>
      <w:proofErr w:type="spellStart"/>
      <w:r w:rsidRPr="00BD58DE">
        <w:t>тиола</w:t>
      </w:r>
      <w:proofErr w:type="spellEnd"/>
      <w:r w:rsidRPr="00BD58DE">
        <w:t xml:space="preserve"> (меркаптана).</w:t>
      </w:r>
    </w:p>
    <w:p w:rsidR="00971B95" w:rsidRPr="00BD58DE" w:rsidRDefault="00971B95" w:rsidP="000F52E0">
      <w:pPr>
        <w:pStyle w:val="1"/>
        <w:keepNext/>
        <w:rPr>
          <w:rFonts w:ascii="Arial" w:hAnsi="Arial" w:cs="Arial"/>
          <w:szCs w:val="24"/>
        </w:rPr>
      </w:pPr>
      <w:r w:rsidRPr="00BD58DE">
        <w:rPr>
          <w:rFonts w:ascii="Arial" w:hAnsi="Arial" w:cs="Arial"/>
          <w:szCs w:val="24"/>
        </w:rPr>
        <w:lastRenderedPageBreak/>
        <w:t>7 Отбор проб</w:t>
      </w:r>
    </w:p>
    <w:p w:rsidR="00971B95" w:rsidRPr="00BD58DE" w:rsidRDefault="00971B95" w:rsidP="00167820">
      <w:pPr>
        <w:pStyle w:val="af7"/>
      </w:pPr>
      <w:r w:rsidRPr="00BD58DE">
        <w:t>7.1</w:t>
      </w:r>
      <w:proofErr w:type="gramStart"/>
      <w:r w:rsidRPr="00BD58DE">
        <w:t xml:space="preserve"> С</w:t>
      </w:r>
      <w:proofErr w:type="gramEnd"/>
      <w:r w:rsidRPr="00BD58DE">
        <w:t xml:space="preserve">ледует соблюдать соответствующие процедуры отбора проб. Настоящий метод </w:t>
      </w:r>
      <w:r w:rsidR="00623B01" w:rsidRPr="00BD58DE">
        <w:t>не распространяется</w:t>
      </w:r>
      <w:r w:rsidRPr="00BD58DE">
        <w:t xml:space="preserve"> </w:t>
      </w:r>
      <w:r w:rsidR="00DB63A3" w:rsidRPr="00BD58DE">
        <w:t>для</w:t>
      </w:r>
      <w:r w:rsidRPr="00BD58DE">
        <w:t xml:space="preserve"> сжиженны</w:t>
      </w:r>
      <w:r w:rsidR="00DB63A3" w:rsidRPr="00BD58DE">
        <w:t>х</w:t>
      </w:r>
      <w:r w:rsidRPr="00BD58DE">
        <w:t xml:space="preserve"> </w:t>
      </w:r>
      <w:r w:rsidR="00623B01" w:rsidRPr="00BD58DE">
        <w:t>углеводородных</w:t>
      </w:r>
      <w:r w:rsidRPr="00BD58DE">
        <w:t xml:space="preserve"> газ</w:t>
      </w:r>
      <w:r w:rsidR="00DB63A3" w:rsidRPr="00BD58DE">
        <w:t>ов</w:t>
      </w:r>
      <w:r w:rsidRPr="00BD58DE">
        <w:t xml:space="preserve">. Пробы легкоиспаряющихся жидкостей для анализа по настоящему методу отбирают по </w:t>
      </w:r>
      <w:r w:rsidR="007834A8" w:rsidRPr="00BD58DE">
        <w:t>ASTM</w:t>
      </w:r>
      <w:r w:rsidR="002267D6" w:rsidRPr="00BD58DE">
        <w:t> </w:t>
      </w:r>
      <w:r w:rsidR="00B47EC7">
        <w:rPr>
          <w:lang w:val="en-US"/>
        </w:rPr>
        <w:t>D</w:t>
      </w:r>
      <w:r w:rsidRPr="00BD58DE">
        <w:t xml:space="preserve">4057. Для проведения </w:t>
      </w:r>
      <w:proofErr w:type="gramStart"/>
      <w:r w:rsidRPr="00BD58DE">
        <w:t>нескольких анализов следует</w:t>
      </w:r>
      <w:proofErr w:type="gramEnd"/>
      <w:r w:rsidRPr="00BD58DE">
        <w:t xml:space="preserve"> отобрать достаточное количество образца (не менее 10</w:t>
      </w:r>
      <w:r w:rsidR="00B47EC7" w:rsidRPr="00B47EC7">
        <w:t>-</w:t>
      </w:r>
      <w:r w:rsidRPr="00BD58DE">
        <w:t>20</w:t>
      </w:r>
      <w:r w:rsidR="002267D6" w:rsidRPr="00BD58DE">
        <w:t> </w:t>
      </w:r>
      <w:r w:rsidRPr="00BD58DE">
        <w:t>г для анализа с использованием внутреннего стандарта). Хранят образцы и стандартные смеси при температуре от 7</w:t>
      </w:r>
      <w:proofErr w:type="gramStart"/>
      <w:r w:rsidR="000F52E0" w:rsidRPr="00BD58DE">
        <w:t xml:space="preserve"> </w:t>
      </w:r>
      <w:r w:rsidRPr="00BD58DE">
        <w:t>°С</w:t>
      </w:r>
      <w:proofErr w:type="gramEnd"/>
      <w:r w:rsidRPr="00BD58DE">
        <w:t xml:space="preserve"> до 15</w:t>
      </w:r>
      <w:r w:rsidR="000F52E0" w:rsidRPr="00BD58DE">
        <w:t xml:space="preserve"> </w:t>
      </w:r>
      <w:r w:rsidRPr="00BD58DE">
        <w:t>°С (от 45</w:t>
      </w:r>
      <w:r w:rsidR="000F52E0" w:rsidRPr="00BD58DE">
        <w:t xml:space="preserve"> </w:t>
      </w:r>
      <w:r w:rsidRPr="00BD58DE">
        <w:t>°F до 60</w:t>
      </w:r>
      <w:r w:rsidR="000F52E0" w:rsidRPr="00BD58DE">
        <w:t xml:space="preserve"> </w:t>
      </w:r>
      <w:r w:rsidRPr="00BD58DE">
        <w:t>°F). Не следует открывать емкость с образцами или контейнеры с</w:t>
      </w:r>
      <w:r w:rsidR="00656AFF" w:rsidRPr="00BD58DE">
        <w:t>о</w:t>
      </w:r>
      <w:r w:rsidRPr="00BD58DE">
        <w:t xml:space="preserve"> </w:t>
      </w:r>
      <w:r w:rsidR="00656AFF" w:rsidRPr="00BD58DE">
        <w:t xml:space="preserve">стандартными </w:t>
      </w:r>
      <w:r w:rsidRPr="00BD58DE">
        <w:t>образцами при температуре выше 15</w:t>
      </w:r>
      <w:proofErr w:type="gramStart"/>
      <w:r w:rsidR="000F52E0" w:rsidRPr="00BD58DE">
        <w:t xml:space="preserve"> </w:t>
      </w:r>
      <w:r w:rsidRPr="00BD58DE">
        <w:t>°С</w:t>
      </w:r>
      <w:proofErr w:type="gramEnd"/>
      <w:r w:rsidRPr="00BD58DE">
        <w:t xml:space="preserve"> (60</w:t>
      </w:r>
      <w:r w:rsidR="000F52E0" w:rsidRPr="00BD58DE">
        <w:t xml:space="preserve"> </w:t>
      </w:r>
      <w:r w:rsidRPr="00BD58DE">
        <w:t>°F).</w:t>
      </w:r>
    </w:p>
    <w:p w:rsidR="00971B95" w:rsidRPr="00BD58DE" w:rsidRDefault="00971B95" w:rsidP="002844A3">
      <w:pPr>
        <w:pStyle w:val="1"/>
        <w:rPr>
          <w:rFonts w:ascii="Arial" w:hAnsi="Arial" w:cs="Arial"/>
          <w:szCs w:val="24"/>
        </w:rPr>
      </w:pPr>
      <w:r w:rsidRPr="00BD58DE">
        <w:rPr>
          <w:rFonts w:ascii="Arial" w:hAnsi="Arial" w:cs="Arial"/>
          <w:szCs w:val="24"/>
        </w:rPr>
        <w:t>8 Подготовка аппаратуры</w:t>
      </w:r>
    </w:p>
    <w:p w:rsidR="00971B95" w:rsidRPr="00BD58DE" w:rsidRDefault="00971B95" w:rsidP="00167820">
      <w:pPr>
        <w:pStyle w:val="af7"/>
      </w:pPr>
      <w:r w:rsidRPr="00BD58DE">
        <w:t>8.1 Хроматограф</w:t>
      </w:r>
    </w:p>
    <w:p w:rsidR="00971B95" w:rsidRPr="00BD58DE" w:rsidRDefault="00971B95" w:rsidP="00167820">
      <w:pPr>
        <w:pStyle w:val="af7"/>
      </w:pPr>
      <w:r w:rsidRPr="00BD58DE">
        <w:t>Вводят хроматограф в эксплуатацию в соответствии с инструкциями изготовителя. Типичные рабочие условия для хроматографа и детектора приведены в 5.2.1.</w:t>
      </w:r>
    </w:p>
    <w:p w:rsidR="00971B95" w:rsidRPr="00BD58DE" w:rsidRDefault="00971B95" w:rsidP="00167820">
      <w:pPr>
        <w:pStyle w:val="af7"/>
      </w:pPr>
      <w:r w:rsidRPr="00BD58DE">
        <w:t>8.2 Детектор</w:t>
      </w:r>
    </w:p>
    <w:p w:rsidR="00971B95" w:rsidRPr="00BD58DE" w:rsidRDefault="00971B95" w:rsidP="00167820">
      <w:pPr>
        <w:pStyle w:val="af7"/>
      </w:pPr>
      <w:r w:rsidRPr="00BD58DE">
        <w:t>Подключают детектор в соответствии с инструкциями изготовителя. По истечении времени, достаточного для установления равновесия (например, 5</w:t>
      </w:r>
      <w:r w:rsidR="005B7089" w:rsidRPr="00BD58DE">
        <w:t>-</w:t>
      </w:r>
      <w:r w:rsidRPr="00BD58DE">
        <w:t>10</w:t>
      </w:r>
      <w:r w:rsidR="002267D6" w:rsidRPr="00BD58DE">
        <w:t> </w:t>
      </w:r>
      <w:r w:rsidRPr="00BD58DE">
        <w:t>мин), регулируют сигнал на выходе детектора или на входе интегратора примерно до нуля. Контролируют сигнал несколько минут для проверки соответствия сигнала шума и отсутствия дрейфа нулевой линии.</w:t>
      </w:r>
    </w:p>
    <w:p w:rsidR="00971B95" w:rsidRPr="00BD58DE" w:rsidRDefault="00971B95" w:rsidP="00167820">
      <w:pPr>
        <w:pStyle w:val="af7"/>
      </w:pPr>
      <w:r w:rsidRPr="00BD58DE">
        <w:t>8.3 Рабочие характеристики системы</w:t>
      </w:r>
    </w:p>
    <w:p w:rsidR="00971B95" w:rsidRPr="00BD58DE" w:rsidRDefault="00971B95" w:rsidP="00167820">
      <w:pPr>
        <w:pStyle w:val="af7"/>
      </w:pPr>
      <w:r w:rsidRPr="00BD58DE">
        <w:t>Следует оценит</w:t>
      </w:r>
      <w:r w:rsidR="001C781A" w:rsidRPr="00BD58DE">
        <w:t>ь совместимость системы ввода с</w:t>
      </w:r>
      <w:r w:rsidRPr="00BD58DE">
        <w:t xml:space="preserve"> </w:t>
      </w:r>
      <w:r w:rsidR="005B7089" w:rsidRPr="00BD58DE">
        <w:t>количеством след</w:t>
      </w:r>
      <w:r w:rsidR="001C781A" w:rsidRPr="00BD58DE">
        <w:t>ов</w:t>
      </w:r>
      <w:r w:rsidR="005B7089" w:rsidRPr="00BD58DE">
        <w:t xml:space="preserve"> </w:t>
      </w:r>
      <w:r w:rsidR="002B13A1">
        <w:t>химически активных</w:t>
      </w:r>
      <w:r w:rsidR="002B13A1" w:rsidRPr="00BD58DE">
        <w:t xml:space="preserve"> </w:t>
      </w:r>
      <w:r w:rsidR="007D4F1F" w:rsidRPr="00BD58DE">
        <w:t>соединений серы</w:t>
      </w:r>
      <w:r w:rsidRPr="00BD58DE">
        <w:t>. Вводят и анализируют соответствующее количество (например, от 0</w:t>
      </w:r>
      <w:r w:rsidR="00326C54" w:rsidRPr="00BD58DE">
        <w:t>,</w:t>
      </w:r>
      <w:r w:rsidRPr="00BD58DE">
        <w:t>1 до 2</w:t>
      </w:r>
      <w:r w:rsidR="00326C54" w:rsidRPr="00BD58DE">
        <w:t>,</w:t>
      </w:r>
      <w:r w:rsidRPr="00BD58DE">
        <w:t>0</w:t>
      </w:r>
      <w:r w:rsidR="002267D6" w:rsidRPr="00BD58DE">
        <w:t> </w:t>
      </w:r>
      <w:r w:rsidRPr="00BD58DE">
        <w:t>мкл) смеси для проверки системы (</w:t>
      </w:r>
      <w:proofErr w:type="gramStart"/>
      <w:r w:rsidRPr="00BD58DE">
        <w:t>см</w:t>
      </w:r>
      <w:proofErr w:type="gramEnd"/>
      <w:r w:rsidRPr="00BD58DE">
        <w:t xml:space="preserve">. 6.1.8). Все </w:t>
      </w:r>
      <w:r w:rsidR="00973F7B" w:rsidRPr="00BD58DE">
        <w:t>соединения серы</w:t>
      </w:r>
      <w:r w:rsidRPr="00BD58DE">
        <w:t xml:space="preserve"> должны дать фактически </w:t>
      </w:r>
      <w:proofErr w:type="spellStart"/>
      <w:r w:rsidRPr="00BD58DE">
        <w:t>эквимолярн</w:t>
      </w:r>
      <w:r w:rsidR="003A5396" w:rsidRPr="00BD58DE">
        <w:t>ую</w:t>
      </w:r>
      <w:proofErr w:type="spellEnd"/>
      <w:r w:rsidR="003A5396" w:rsidRPr="00BD58DE">
        <w:t xml:space="preserve"> реакцию</w:t>
      </w:r>
      <w:r w:rsidRPr="00BD58DE">
        <w:t xml:space="preserve"> и </w:t>
      </w:r>
      <w:r w:rsidR="003A5396" w:rsidRPr="00BD58DE">
        <w:t>должны показывать</w:t>
      </w:r>
      <w:r w:rsidRPr="00BD58DE">
        <w:t xml:space="preserve"> симметричн</w:t>
      </w:r>
      <w:r w:rsidR="003A5396" w:rsidRPr="00BD58DE">
        <w:t>ые пиковые</w:t>
      </w:r>
      <w:r w:rsidRPr="00BD58DE">
        <w:t xml:space="preserve"> формы. Вычисляют относительные коэффициенты чувствительности детектора </w:t>
      </w:r>
      <w:proofErr w:type="spellStart"/>
      <w:r w:rsidRPr="00BD58DE">
        <w:t>R</w:t>
      </w:r>
      <w:r w:rsidRPr="00BD58DE">
        <w:rPr>
          <w:vertAlign w:val="subscript"/>
        </w:rPr>
        <w:t>m</w:t>
      </w:r>
      <w:proofErr w:type="spellEnd"/>
      <w:r w:rsidRPr="00BD58DE">
        <w:t xml:space="preserve"> для каждого соединения </w:t>
      </w:r>
      <w:r w:rsidR="003A5396" w:rsidRPr="00BD58DE">
        <w:t xml:space="preserve">серы </w:t>
      </w:r>
      <w:r w:rsidRPr="00BD58DE">
        <w:t xml:space="preserve">в смеси (относительно </w:t>
      </w:r>
      <w:r w:rsidR="007C1C83" w:rsidRPr="00BD58DE">
        <w:t>образца</w:t>
      </w:r>
      <w:r w:rsidRPr="00BD58DE">
        <w:t xml:space="preserve"> соединения</w:t>
      </w:r>
      <w:r w:rsidR="007C1C83" w:rsidRPr="00BD58DE">
        <w:t xml:space="preserve"> серы</w:t>
      </w:r>
      <w:r w:rsidRPr="00BD58DE">
        <w:t xml:space="preserve">) по </w:t>
      </w:r>
      <w:r w:rsidR="007834A8" w:rsidRPr="00BD58DE">
        <w:t>ASTM</w:t>
      </w:r>
      <w:r w:rsidR="002267D6" w:rsidRPr="00BD58DE">
        <w:t> </w:t>
      </w:r>
      <w:r w:rsidR="00B47EC7">
        <w:rPr>
          <w:lang w:val="en-US"/>
        </w:rPr>
        <w:t>D</w:t>
      </w:r>
      <w:r w:rsidRPr="00BD58DE">
        <w:t>4626 или по формуле</w:t>
      </w:r>
    </w:p>
    <w:p w:rsidR="00971B95" w:rsidRPr="00BD58DE" w:rsidRDefault="00971B95" w:rsidP="00167820">
      <w:pPr>
        <w:pStyle w:val="af7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"/>
        <w:gridCol w:w="8930"/>
        <w:gridCol w:w="535"/>
      </w:tblGrid>
      <w:tr w:rsidR="009E4720" w:rsidRPr="00BD58DE" w:rsidTr="009E4720">
        <w:tc>
          <w:tcPr>
            <w:tcW w:w="392" w:type="dxa"/>
            <w:vAlign w:val="center"/>
          </w:tcPr>
          <w:p w:rsidR="009E4720" w:rsidRPr="00BD58DE" w:rsidRDefault="009E4720" w:rsidP="009E4720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930" w:type="dxa"/>
            <w:vAlign w:val="center"/>
          </w:tcPr>
          <w:p w:rsidR="009E4720" w:rsidRPr="00B47EC7" w:rsidRDefault="00B049B3" w:rsidP="009E4720">
            <w:pPr>
              <w:jc w:val="center"/>
              <w:rPr>
                <w:rFonts w:ascii="Arial" w:eastAsia="Calibri" w:hAnsi="Arial" w:cs="Arial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Arial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Arial" w:cs="Arial"/>
                      </w:rPr>
                      <m:t>R</m:t>
                    </m:r>
                  </m:e>
                  <m:sub>
                    <m:r>
                      <w:rPr>
                        <w:rFonts w:ascii="Cambria Math" w:hAnsi="Arial" w:cs="Arial"/>
                        <w:lang w:val="en-US"/>
                      </w:rPr>
                      <m:t>rn</m:t>
                    </m:r>
                  </m:sub>
                </m:sSub>
                <m:r>
                  <w:rPr>
                    <w:rFonts w:ascii="Cambria Math" w:hAnsi="Arial" w:cs="Arial"/>
                  </w:rPr>
                  <m:t>=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Arial" w:cs="Arial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Arial" w:cs="Arial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Arial" w:cs="Arial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Arial" w:cs="Arial"/>
                          </w:rPr>
                          <m:t>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Arial" w:cs="Arial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Arial" w:cs="Arial"/>
                          </w:rPr>
                          <m:t>r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Arial" w:cs="Arial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Arial" w:cs="Arial"/>
                          </w:rPr>
                          <m:t>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535" w:type="dxa"/>
            <w:vAlign w:val="center"/>
          </w:tcPr>
          <w:p w:rsidR="009E4720" w:rsidRPr="00BD58DE" w:rsidRDefault="009E4720" w:rsidP="009E4720">
            <w:pPr>
              <w:jc w:val="center"/>
              <w:rPr>
                <w:rFonts w:ascii="Arial" w:eastAsia="Calibri" w:hAnsi="Arial" w:cs="Arial"/>
              </w:rPr>
            </w:pPr>
            <w:r w:rsidRPr="00BD58DE">
              <w:rPr>
                <w:rFonts w:ascii="Arial" w:hAnsi="Arial" w:cs="Arial"/>
              </w:rPr>
              <w:t>(1)</w:t>
            </w:r>
          </w:p>
        </w:tc>
      </w:tr>
    </w:tbl>
    <w:p w:rsidR="00971B95" w:rsidRPr="00BD58DE" w:rsidRDefault="00971B95" w:rsidP="001E28D7">
      <w:pPr>
        <w:jc w:val="right"/>
        <w:rPr>
          <w:rFonts w:ascii="Arial" w:hAnsi="Arial" w:cs="Arial"/>
        </w:rPr>
      </w:pPr>
    </w:p>
    <w:p w:rsidR="000F52E0" w:rsidRPr="00BD58DE" w:rsidRDefault="00971B95" w:rsidP="000F52E0">
      <w:pPr>
        <w:tabs>
          <w:tab w:val="left" w:pos="709"/>
        </w:tabs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>где</w:t>
      </w:r>
      <w:r w:rsidR="004434CE" w:rsidRPr="00BD58DE">
        <w:rPr>
          <w:rFonts w:ascii="Arial" w:hAnsi="Arial" w:cs="Arial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</m:t>
            </m:r>
          </m:e>
          <m:sub>
            <m:r>
              <w:rPr>
                <w:rFonts w:ascii="Cambria Math" w:hAnsi="Cambria Math" w:cs="Arial"/>
              </w:rPr>
              <m:t>rn</m:t>
            </m:r>
          </m:sub>
        </m:sSub>
      </m:oMath>
      <w:r w:rsidR="000F52E0" w:rsidRPr="00BD58DE">
        <w:rPr>
          <w:rFonts w:ascii="Arial" w:hAnsi="Arial" w:cs="Arial"/>
        </w:rPr>
        <w:t xml:space="preserve"> — </w:t>
      </w:r>
      <w:r w:rsidR="0030175C" w:rsidRPr="0030175C">
        <w:rPr>
          <w:rFonts w:ascii="Arial" w:hAnsi="Arial" w:cs="Arial"/>
        </w:rPr>
        <w:t>коэффициент относительной чувствительности</w:t>
      </w:r>
      <w:r w:rsidR="0030175C" w:rsidRPr="0030175C" w:rsidDel="0030175C">
        <w:rPr>
          <w:rFonts w:ascii="Arial" w:hAnsi="Arial" w:cs="Arial"/>
        </w:rPr>
        <w:t xml:space="preserve"> </w:t>
      </w:r>
      <w:r w:rsidR="000F52E0" w:rsidRPr="00BD58DE">
        <w:rPr>
          <w:rFonts w:ascii="Arial" w:hAnsi="Arial" w:cs="Arial"/>
        </w:rPr>
        <w:t>для данного соединения серы</w:t>
      </w:r>
      <w:r w:rsidR="00481CA8" w:rsidRPr="00BD58DE">
        <w:rPr>
          <w:rFonts w:ascii="Arial" w:hAnsi="Arial" w:cs="Arial"/>
        </w:rPr>
        <w:t>;</w:t>
      </w:r>
    </w:p>
    <w:p w:rsidR="00971B95" w:rsidRPr="00470617" w:rsidRDefault="00B049B3" w:rsidP="000F52E0">
      <w:pPr>
        <w:ind w:firstLine="567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C</m:t>
            </m:r>
          </m:e>
          <m:sub>
            <m:r>
              <w:rPr>
                <w:rFonts w:ascii="Cambria Math" w:hAnsi="Cambria Math" w:cs="Arial"/>
              </w:rPr>
              <m:t>n</m:t>
            </m:r>
          </m:sub>
        </m:sSub>
      </m:oMath>
      <w:r w:rsidR="00971B95" w:rsidRPr="00BD58DE">
        <w:rPr>
          <w:rFonts w:ascii="Arial" w:hAnsi="Arial" w:cs="Arial"/>
        </w:rPr>
        <w:t xml:space="preserve"> — </w:t>
      </w:r>
      <w:r w:rsidR="00623B01" w:rsidRPr="00BD58DE">
        <w:rPr>
          <w:rFonts w:ascii="Arial" w:hAnsi="Arial" w:cs="Arial"/>
        </w:rPr>
        <w:t>содержание серы в серосодержащем соединении в пересчете на серу</w:t>
      </w:r>
      <w:r w:rsidR="00971B95" w:rsidRPr="00BD58DE">
        <w:rPr>
          <w:rFonts w:ascii="Arial" w:hAnsi="Arial" w:cs="Arial"/>
        </w:rPr>
        <w:t>;</w:t>
      </w:r>
    </w:p>
    <w:p w:rsidR="0021163B" w:rsidRPr="0021163B" w:rsidRDefault="00B049B3" w:rsidP="0021163B">
      <w:pPr>
        <w:ind w:firstLine="567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A</m:t>
            </m:r>
          </m:e>
          <m:sub>
            <m:r>
              <w:rPr>
                <w:rFonts w:ascii="Cambria Math" w:hAnsi="Cambria Math" w:cs="Arial"/>
              </w:rPr>
              <m:t>n</m:t>
            </m:r>
          </m:sub>
        </m:sSub>
      </m:oMath>
      <w:r w:rsidR="0021163B" w:rsidRPr="0021163B">
        <w:rPr>
          <w:rFonts w:ascii="Arial" w:hAnsi="Arial" w:cs="Arial"/>
        </w:rPr>
        <w:t xml:space="preserve"> — площадь пика серосодержащего соединения.</w:t>
      </w:r>
    </w:p>
    <w:p w:rsidR="00971B95" w:rsidRPr="00BD58DE" w:rsidRDefault="00B049B3" w:rsidP="00167820">
      <w:pPr>
        <w:pStyle w:val="af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971B95" w:rsidRPr="00BD58DE">
        <w:t xml:space="preserve"> — </w:t>
      </w:r>
      <w:r w:rsidR="00623B01" w:rsidRPr="00BD58DE">
        <w:t>содержание серы в стандарте серосодержащего соединения в пересчете на серу</w:t>
      </w:r>
      <w:r w:rsidR="00971B95" w:rsidRPr="00BD58DE">
        <w:t>;</w:t>
      </w:r>
    </w:p>
    <w:p w:rsidR="0021163B" w:rsidRPr="0021163B" w:rsidRDefault="00B049B3" w:rsidP="0021163B">
      <w:pPr>
        <w:pStyle w:val="af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21163B" w:rsidRPr="0021163B">
        <w:t xml:space="preserve"> — площадь пика стандарта серосодержащего соединения;</w:t>
      </w:r>
    </w:p>
    <w:p w:rsidR="00481CA8" w:rsidRPr="00BD58DE" w:rsidRDefault="00481CA8" w:rsidP="00167820">
      <w:pPr>
        <w:pStyle w:val="af7"/>
      </w:pPr>
    </w:p>
    <w:p w:rsidR="00971B95" w:rsidRPr="00BD58DE" w:rsidRDefault="00971B95" w:rsidP="00167820">
      <w:pPr>
        <w:pStyle w:val="af7"/>
      </w:pPr>
      <w:r w:rsidRPr="00BD58DE">
        <w:t>Относительный коэффициент чувствительности детектора R</w:t>
      </w:r>
      <w:r w:rsidRPr="00BD58DE">
        <w:rPr>
          <w:vertAlign w:val="subscript"/>
          <w:lang w:val="en-US"/>
        </w:rPr>
        <w:t>m</w:t>
      </w:r>
      <w:r w:rsidRPr="00BD58DE">
        <w:t xml:space="preserve"> для каждого </w:t>
      </w:r>
      <w:r w:rsidR="00623B01" w:rsidRPr="00BD58DE">
        <w:t xml:space="preserve">серосодержащего соединения </w:t>
      </w:r>
      <w:r w:rsidRPr="00BD58DE">
        <w:t>не должен отличаться от единицы более чем на ±10</w:t>
      </w:r>
      <w:r w:rsidR="00623B01" w:rsidRPr="00BD58DE">
        <w:t> </w:t>
      </w:r>
      <w:r w:rsidRPr="00BD58DE">
        <w:t xml:space="preserve">%. Отклонение </w:t>
      </w:r>
      <w:r w:rsidR="00DF6AA8" w:rsidRPr="00BD58DE">
        <w:t>реакции</w:t>
      </w:r>
      <w:r w:rsidRPr="00BD58DE">
        <w:t xml:space="preserve"> более чем на ±</w:t>
      </w:r>
      <w:r w:rsidRPr="00BD58DE">
        <w:rPr>
          <w:lang w:val="en-US"/>
        </w:rPr>
        <w:t> </w:t>
      </w:r>
      <w:r w:rsidRPr="00BD58DE">
        <w:t>10</w:t>
      </w:r>
      <w:r w:rsidR="009D2685" w:rsidRPr="009D2685">
        <w:t xml:space="preserve"> </w:t>
      </w:r>
      <w:r w:rsidRPr="00BD58DE">
        <w:t>% или сильно выраженная асимметрия пика указывают на неисправность хроматографа или детектора, которая должна быть устранена для обеспечения надлежаще</w:t>
      </w:r>
      <w:r w:rsidR="00CA2685" w:rsidRPr="00BD58DE">
        <w:t>го</w:t>
      </w:r>
      <w:r w:rsidRPr="00BD58DE">
        <w:t xml:space="preserve"> </w:t>
      </w:r>
      <w:r w:rsidR="00CA2685" w:rsidRPr="00BD58DE">
        <w:t>отбора</w:t>
      </w:r>
      <w:r w:rsidRPr="00BD58DE">
        <w:t>, чувствительности, линейности и целостности системы. При необходимости оптимизируют систему в соответствии с инструкциями изготовителя.</w:t>
      </w:r>
    </w:p>
    <w:p w:rsidR="00971B95" w:rsidRPr="00BD58DE" w:rsidRDefault="00971B95" w:rsidP="00152692">
      <w:pPr>
        <w:pStyle w:val="1"/>
        <w:keepNext/>
        <w:rPr>
          <w:rFonts w:ascii="Arial" w:hAnsi="Arial" w:cs="Arial"/>
          <w:szCs w:val="24"/>
        </w:rPr>
      </w:pPr>
      <w:r w:rsidRPr="00BD58DE">
        <w:rPr>
          <w:rFonts w:ascii="Arial" w:hAnsi="Arial" w:cs="Arial"/>
          <w:szCs w:val="24"/>
        </w:rPr>
        <w:lastRenderedPageBreak/>
        <w:t>9 Проведение испытаний</w:t>
      </w:r>
    </w:p>
    <w:p w:rsidR="00971B95" w:rsidRPr="00BD58DE" w:rsidRDefault="00971B95" w:rsidP="00167820">
      <w:pPr>
        <w:pStyle w:val="af7"/>
      </w:pPr>
      <w:r w:rsidRPr="00BD58DE">
        <w:t>9.1 Перечень типовой аппаратуры и услови</w:t>
      </w:r>
      <w:r w:rsidR="00CA2685" w:rsidRPr="00BD58DE">
        <w:t>й</w:t>
      </w:r>
      <w:r w:rsidRPr="00BD58DE">
        <w:t xml:space="preserve"> проведения </w:t>
      </w:r>
      <w:r w:rsidR="00E31D87" w:rsidRPr="00BD58DE">
        <w:t xml:space="preserve">анализа приведены </w:t>
      </w:r>
      <w:r w:rsidR="00CA2685" w:rsidRPr="00BD58DE">
        <w:t>в</w:t>
      </w:r>
      <w:r w:rsidR="00E31D87" w:rsidRPr="00BD58DE">
        <w:t xml:space="preserve"> 5.2.1. Время </w:t>
      </w:r>
      <w:r w:rsidRPr="00BD58DE">
        <w:t xml:space="preserve">удержания для основных соединений серы, характерные для колонки и условий, </w:t>
      </w:r>
      <w:r w:rsidR="00AF5F46" w:rsidRPr="00BD58DE">
        <w:t>определенные</w:t>
      </w:r>
      <w:r w:rsidRPr="00BD58DE">
        <w:t xml:space="preserve"> в 5.2.1, приведены в таблице</w:t>
      </w:r>
      <w:r w:rsidR="002267D6" w:rsidRPr="00BD58DE">
        <w:t> </w:t>
      </w:r>
      <w:r w:rsidR="00AF5F46" w:rsidRPr="00BD58DE">
        <w:t>2</w:t>
      </w:r>
      <w:r w:rsidRPr="00BD58DE">
        <w:t>. По возможности врем</w:t>
      </w:r>
      <w:r w:rsidR="00E31D87" w:rsidRPr="00BD58DE">
        <w:t>я</w:t>
      </w:r>
      <w:r w:rsidRPr="00BD58DE">
        <w:t xml:space="preserve"> удержания интересующих </w:t>
      </w:r>
      <w:r w:rsidR="00152692" w:rsidRPr="00BD58DE">
        <w:t>серосодержащих соединений</w:t>
      </w:r>
      <w:r w:rsidR="00175926" w:rsidRPr="00BD58DE">
        <w:t xml:space="preserve"> </w:t>
      </w:r>
      <w:r w:rsidRPr="00BD58DE">
        <w:t xml:space="preserve">следует определять экспериментально. На рисунке 1 </w:t>
      </w:r>
      <w:proofErr w:type="gramStart"/>
      <w:r w:rsidRPr="00BD58DE">
        <w:t>приведена</w:t>
      </w:r>
      <w:proofErr w:type="gramEnd"/>
      <w:r w:rsidRPr="00BD58DE">
        <w:t xml:space="preserve"> типовая </w:t>
      </w:r>
      <w:proofErr w:type="spellStart"/>
      <w:r w:rsidRPr="00BD58DE">
        <w:t>хроматограмма</w:t>
      </w:r>
      <w:proofErr w:type="spellEnd"/>
      <w:r w:rsidRPr="00BD58DE">
        <w:t xml:space="preserve"> анализа.</w:t>
      </w:r>
    </w:p>
    <w:p w:rsidR="008C5FA5" w:rsidRPr="00BD58DE" w:rsidRDefault="008C5FA5" w:rsidP="00167820">
      <w:pPr>
        <w:pStyle w:val="af7"/>
      </w:pPr>
    </w:p>
    <w:p w:rsidR="008C5FA5" w:rsidRPr="00BD58DE" w:rsidRDefault="008C5FA5" w:rsidP="00167820">
      <w:pPr>
        <w:pStyle w:val="af7"/>
        <w:rPr>
          <w:lang w:val="en-US"/>
        </w:rPr>
      </w:pPr>
      <w:r w:rsidRPr="00BD58DE">
        <w:rPr>
          <w:noProof/>
          <w:lang w:eastAsia="ru-RU"/>
        </w:rPr>
        <w:drawing>
          <wp:inline distT="0" distB="0" distL="0" distR="0">
            <wp:extent cx="5472399" cy="28859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8807" cy="2894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FA5" w:rsidRPr="00BD58DE" w:rsidRDefault="006E4D16" w:rsidP="00111EF6">
      <w:pPr>
        <w:jc w:val="center"/>
        <w:rPr>
          <w:rFonts w:ascii="Arial" w:hAnsi="Arial" w:cs="Arial"/>
          <w:lang w:val="en-US"/>
        </w:rPr>
      </w:pPr>
      <w:r w:rsidRPr="00BD58DE">
        <w:rPr>
          <w:rFonts w:ascii="Arial" w:hAnsi="Arial" w:cs="Arial"/>
          <w:lang w:val="en-US"/>
        </w:rPr>
        <w:t xml:space="preserve">1 </w:t>
      </w:r>
      <w:r w:rsidR="002267D6" w:rsidRPr="00BD58DE">
        <w:rPr>
          <w:rFonts w:ascii="Arial" w:hAnsi="Arial" w:cs="Arial"/>
          <w:lang w:val="en-US"/>
        </w:rPr>
        <w:t>-</w:t>
      </w:r>
      <w:r w:rsidRPr="00BD58DE">
        <w:rPr>
          <w:rFonts w:ascii="Arial" w:hAnsi="Arial" w:cs="Arial"/>
          <w:lang w:val="en-US"/>
        </w:rPr>
        <w:t xml:space="preserve"> </w:t>
      </w:r>
      <w:proofErr w:type="spellStart"/>
      <w:r w:rsidRPr="00BD58DE">
        <w:rPr>
          <w:rFonts w:ascii="Arial" w:hAnsi="Arial" w:cs="Arial"/>
        </w:rPr>
        <w:t>этантиол</w:t>
      </w:r>
      <w:proofErr w:type="spellEnd"/>
      <w:r w:rsidRPr="00BD58DE">
        <w:rPr>
          <w:rFonts w:ascii="Arial" w:hAnsi="Arial" w:cs="Arial"/>
          <w:lang w:val="en-US"/>
        </w:rPr>
        <w:t xml:space="preserve">; 2 </w:t>
      </w:r>
      <w:r w:rsidR="002267D6" w:rsidRPr="00BD58DE">
        <w:rPr>
          <w:rFonts w:ascii="Arial" w:hAnsi="Arial" w:cs="Arial"/>
          <w:lang w:val="en-US"/>
        </w:rPr>
        <w:t>-</w:t>
      </w:r>
      <w:r w:rsidRPr="00BD58DE">
        <w:rPr>
          <w:rFonts w:ascii="Arial" w:hAnsi="Arial" w:cs="Arial"/>
          <w:lang w:val="en-US"/>
        </w:rPr>
        <w:t xml:space="preserve"> </w:t>
      </w:r>
      <w:proofErr w:type="spellStart"/>
      <w:r w:rsidRPr="00BD58DE">
        <w:rPr>
          <w:rFonts w:ascii="Arial" w:hAnsi="Arial" w:cs="Arial"/>
        </w:rPr>
        <w:t>диметилсул</w:t>
      </w:r>
      <w:r w:rsidR="00D14D75" w:rsidRPr="00BD58DE">
        <w:rPr>
          <w:rFonts w:ascii="Arial" w:hAnsi="Arial" w:cs="Arial"/>
        </w:rPr>
        <w:t>ьфид</w:t>
      </w:r>
      <w:proofErr w:type="spellEnd"/>
      <w:r w:rsidR="00D14D75" w:rsidRPr="00BD58DE">
        <w:rPr>
          <w:rFonts w:ascii="Arial" w:hAnsi="Arial" w:cs="Arial"/>
          <w:lang w:val="en-US"/>
        </w:rPr>
        <w:t>;</w:t>
      </w:r>
      <w:r w:rsidRPr="00BD58DE">
        <w:rPr>
          <w:rFonts w:ascii="Arial" w:hAnsi="Arial" w:cs="Arial"/>
          <w:lang w:val="en-US"/>
        </w:rPr>
        <w:t xml:space="preserve"> 3 </w:t>
      </w:r>
      <w:r w:rsidR="002267D6" w:rsidRPr="00BD58DE">
        <w:rPr>
          <w:rFonts w:ascii="Arial" w:hAnsi="Arial" w:cs="Arial"/>
          <w:lang w:val="en-US"/>
        </w:rPr>
        <w:t>-</w:t>
      </w:r>
      <w:r w:rsidRPr="00BD58DE">
        <w:rPr>
          <w:rFonts w:ascii="Arial" w:hAnsi="Arial" w:cs="Arial"/>
          <w:lang w:val="en-US"/>
        </w:rPr>
        <w:t xml:space="preserve"> </w:t>
      </w:r>
      <w:r w:rsidRPr="00BD58DE">
        <w:rPr>
          <w:rFonts w:ascii="Arial" w:hAnsi="Arial" w:cs="Arial"/>
        </w:rPr>
        <w:t>дисульфид</w:t>
      </w:r>
      <w:r w:rsidRPr="00BD58DE">
        <w:rPr>
          <w:rFonts w:ascii="Arial" w:hAnsi="Arial" w:cs="Arial"/>
          <w:lang w:val="en-US"/>
        </w:rPr>
        <w:t xml:space="preserve"> </w:t>
      </w:r>
      <w:r w:rsidRPr="00BD58DE">
        <w:rPr>
          <w:rFonts w:ascii="Arial" w:hAnsi="Arial" w:cs="Arial"/>
        </w:rPr>
        <w:t>углерода</w:t>
      </w:r>
      <w:r w:rsidR="00D14D75" w:rsidRPr="00BD58DE">
        <w:rPr>
          <w:rFonts w:ascii="Arial" w:hAnsi="Arial" w:cs="Arial"/>
          <w:lang w:val="en-US"/>
        </w:rPr>
        <w:t>;</w:t>
      </w:r>
      <w:r w:rsidRPr="00BD58DE">
        <w:rPr>
          <w:rFonts w:ascii="Arial" w:hAnsi="Arial" w:cs="Arial"/>
          <w:lang w:val="en-US"/>
        </w:rPr>
        <w:t xml:space="preserve"> 4 </w:t>
      </w:r>
      <w:r w:rsidR="002267D6" w:rsidRPr="00BD58DE">
        <w:rPr>
          <w:rFonts w:ascii="Arial" w:hAnsi="Arial" w:cs="Arial"/>
          <w:lang w:val="en-US"/>
        </w:rPr>
        <w:t>-</w:t>
      </w:r>
      <w:r w:rsidRPr="00BD58DE">
        <w:rPr>
          <w:rFonts w:ascii="Arial" w:hAnsi="Arial" w:cs="Arial"/>
          <w:lang w:val="en-US"/>
        </w:rPr>
        <w:t xml:space="preserve"> 2-</w:t>
      </w:r>
      <w:proofErr w:type="spellStart"/>
      <w:r w:rsidRPr="00BD58DE">
        <w:rPr>
          <w:rFonts w:ascii="Arial" w:hAnsi="Arial" w:cs="Arial"/>
        </w:rPr>
        <w:t>пропантиол</w:t>
      </w:r>
      <w:proofErr w:type="spellEnd"/>
      <w:r w:rsidR="00D14D75" w:rsidRPr="00BD58DE">
        <w:rPr>
          <w:rFonts w:ascii="Arial" w:hAnsi="Arial" w:cs="Arial"/>
          <w:lang w:val="en-US"/>
        </w:rPr>
        <w:t>;</w:t>
      </w:r>
      <w:r w:rsidRPr="00BD58DE">
        <w:rPr>
          <w:rFonts w:ascii="Arial" w:hAnsi="Arial" w:cs="Arial"/>
          <w:lang w:val="en-US"/>
        </w:rPr>
        <w:t xml:space="preserve"> 5 </w:t>
      </w:r>
      <w:r w:rsidR="002267D6" w:rsidRPr="00BD58DE">
        <w:rPr>
          <w:rFonts w:ascii="Arial" w:hAnsi="Arial" w:cs="Arial"/>
          <w:lang w:val="en-US"/>
        </w:rPr>
        <w:t>-</w:t>
      </w:r>
      <w:r w:rsidRPr="00BD58DE">
        <w:rPr>
          <w:rFonts w:ascii="Arial" w:hAnsi="Arial" w:cs="Arial"/>
          <w:lang w:val="en-US"/>
        </w:rPr>
        <w:t xml:space="preserve"> 2-</w:t>
      </w:r>
      <w:r w:rsidRPr="00BD58DE">
        <w:rPr>
          <w:rFonts w:ascii="Arial" w:hAnsi="Arial" w:cs="Arial"/>
        </w:rPr>
        <w:t>метил</w:t>
      </w:r>
      <w:r w:rsidRPr="00BD58DE">
        <w:rPr>
          <w:rFonts w:ascii="Arial" w:hAnsi="Arial" w:cs="Arial"/>
          <w:lang w:val="en-US"/>
        </w:rPr>
        <w:t>-2-</w:t>
      </w:r>
      <w:proofErr w:type="spellStart"/>
      <w:r w:rsidRPr="00BD58DE">
        <w:rPr>
          <w:rFonts w:ascii="Arial" w:hAnsi="Arial" w:cs="Arial"/>
        </w:rPr>
        <w:t>про</w:t>
      </w:r>
      <w:r w:rsidR="001E367F" w:rsidRPr="00BD58DE">
        <w:rPr>
          <w:rFonts w:ascii="Arial" w:hAnsi="Arial" w:cs="Arial"/>
        </w:rPr>
        <w:t>п</w:t>
      </w:r>
      <w:r w:rsidRPr="00BD58DE">
        <w:rPr>
          <w:rFonts w:ascii="Arial" w:hAnsi="Arial" w:cs="Arial"/>
        </w:rPr>
        <w:t>антиол</w:t>
      </w:r>
      <w:proofErr w:type="spellEnd"/>
      <w:r w:rsidRPr="00BD58DE">
        <w:rPr>
          <w:rFonts w:ascii="Arial" w:hAnsi="Arial" w:cs="Arial"/>
          <w:lang w:val="en-US"/>
        </w:rPr>
        <w:t xml:space="preserve">; 6 </w:t>
      </w:r>
      <w:r w:rsidR="002267D6" w:rsidRPr="00BD58DE">
        <w:rPr>
          <w:rFonts w:ascii="Arial" w:hAnsi="Arial" w:cs="Arial"/>
          <w:lang w:val="en-US"/>
        </w:rPr>
        <w:t>-</w:t>
      </w:r>
      <w:r w:rsidRPr="00BD58DE">
        <w:rPr>
          <w:rFonts w:ascii="Arial" w:hAnsi="Arial" w:cs="Arial"/>
          <w:lang w:val="en-US"/>
        </w:rPr>
        <w:t xml:space="preserve"> 1-</w:t>
      </w:r>
      <w:proofErr w:type="spellStart"/>
      <w:r w:rsidRPr="00BD58DE">
        <w:rPr>
          <w:rFonts w:ascii="Arial" w:hAnsi="Arial" w:cs="Arial"/>
        </w:rPr>
        <w:t>про</w:t>
      </w:r>
      <w:r w:rsidR="001E367F" w:rsidRPr="00BD58DE">
        <w:rPr>
          <w:rFonts w:ascii="Arial" w:hAnsi="Arial" w:cs="Arial"/>
        </w:rPr>
        <w:t>п</w:t>
      </w:r>
      <w:r w:rsidRPr="00BD58DE">
        <w:rPr>
          <w:rFonts w:ascii="Arial" w:hAnsi="Arial" w:cs="Arial"/>
        </w:rPr>
        <w:t>антиол</w:t>
      </w:r>
      <w:proofErr w:type="spellEnd"/>
      <w:r w:rsidRPr="00BD58DE">
        <w:rPr>
          <w:rFonts w:ascii="Arial" w:hAnsi="Arial" w:cs="Arial"/>
          <w:lang w:val="en-US"/>
        </w:rPr>
        <w:t xml:space="preserve">; 7 </w:t>
      </w:r>
      <w:r w:rsidR="002267D6" w:rsidRPr="00BD58DE">
        <w:rPr>
          <w:rFonts w:ascii="Arial" w:hAnsi="Arial" w:cs="Arial"/>
          <w:lang w:val="en-US"/>
        </w:rPr>
        <w:t>-</w:t>
      </w:r>
      <w:r w:rsidRPr="00BD58DE">
        <w:rPr>
          <w:rFonts w:ascii="Arial" w:hAnsi="Arial" w:cs="Arial"/>
          <w:lang w:val="en-US"/>
        </w:rPr>
        <w:t xml:space="preserve"> </w:t>
      </w:r>
      <w:proofErr w:type="spellStart"/>
      <w:r w:rsidRPr="00BD58DE">
        <w:rPr>
          <w:rFonts w:ascii="Arial" w:hAnsi="Arial" w:cs="Arial"/>
        </w:rPr>
        <w:t>этилметилсульфид</w:t>
      </w:r>
      <w:proofErr w:type="spellEnd"/>
      <w:r w:rsidRPr="00BD58DE">
        <w:rPr>
          <w:rFonts w:ascii="Arial" w:hAnsi="Arial" w:cs="Arial"/>
          <w:lang w:val="en-US"/>
        </w:rPr>
        <w:t xml:space="preserve">; 8 </w:t>
      </w:r>
      <w:r w:rsidR="002267D6" w:rsidRPr="00BD58DE">
        <w:rPr>
          <w:rFonts w:ascii="Arial" w:hAnsi="Arial" w:cs="Arial"/>
          <w:lang w:val="en-US"/>
        </w:rPr>
        <w:t>-</w:t>
      </w:r>
      <w:r w:rsidRPr="00BD58DE">
        <w:rPr>
          <w:rFonts w:ascii="Arial" w:hAnsi="Arial" w:cs="Arial"/>
          <w:lang w:val="en-US"/>
        </w:rPr>
        <w:t xml:space="preserve"> </w:t>
      </w:r>
      <w:r w:rsidRPr="00BD58DE">
        <w:rPr>
          <w:rFonts w:ascii="Arial" w:hAnsi="Arial" w:cs="Arial"/>
        </w:rPr>
        <w:t>тиофен</w:t>
      </w:r>
      <w:r w:rsidRPr="00BD58DE">
        <w:rPr>
          <w:rFonts w:ascii="Arial" w:hAnsi="Arial" w:cs="Arial"/>
          <w:lang w:val="en-US"/>
        </w:rPr>
        <w:t>/2-</w:t>
      </w:r>
      <w:r w:rsidRPr="00BD58DE">
        <w:rPr>
          <w:rFonts w:ascii="Arial" w:hAnsi="Arial" w:cs="Arial"/>
        </w:rPr>
        <w:t>метил</w:t>
      </w:r>
      <w:r w:rsidR="00A432B3" w:rsidRPr="00BD58DE">
        <w:rPr>
          <w:rFonts w:ascii="Arial" w:hAnsi="Arial" w:cs="Arial"/>
          <w:lang w:val="en-US"/>
        </w:rPr>
        <w:t>-1</w:t>
      </w:r>
      <w:r w:rsidRPr="00BD58DE">
        <w:rPr>
          <w:rFonts w:ascii="Arial" w:hAnsi="Arial" w:cs="Arial"/>
          <w:lang w:val="en-US"/>
        </w:rPr>
        <w:t>-</w:t>
      </w:r>
      <w:proofErr w:type="spellStart"/>
      <w:r w:rsidRPr="00BD58DE">
        <w:rPr>
          <w:rFonts w:ascii="Arial" w:hAnsi="Arial" w:cs="Arial"/>
        </w:rPr>
        <w:t>пропантиол</w:t>
      </w:r>
      <w:proofErr w:type="spellEnd"/>
      <w:r w:rsidRPr="00BD58DE">
        <w:rPr>
          <w:rFonts w:ascii="Arial" w:hAnsi="Arial" w:cs="Arial"/>
          <w:lang w:val="en-US"/>
        </w:rPr>
        <w:t xml:space="preserve">; 9 </w:t>
      </w:r>
      <w:r w:rsidR="002267D6" w:rsidRPr="00BD58DE">
        <w:rPr>
          <w:rFonts w:ascii="Arial" w:hAnsi="Arial" w:cs="Arial"/>
          <w:lang w:val="en-US"/>
        </w:rPr>
        <w:t>-</w:t>
      </w:r>
      <w:r w:rsidRPr="00BD58DE">
        <w:rPr>
          <w:rFonts w:ascii="Arial" w:hAnsi="Arial" w:cs="Arial"/>
          <w:lang w:val="en-US"/>
        </w:rPr>
        <w:t xml:space="preserve"> </w:t>
      </w:r>
      <w:proofErr w:type="spellStart"/>
      <w:r w:rsidRPr="00BD58DE">
        <w:rPr>
          <w:rFonts w:ascii="Arial" w:hAnsi="Arial" w:cs="Arial"/>
        </w:rPr>
        <w:t>диметилдисульфид</w:t>
      </w:r>
      <w:proofErr w:type="spellEnd"/>
      <w:r w:rsidRPr="00BD58DE">
        <w:rPr>
          <w:rFonts w:ascii="Arial" w:hAnsi="Arial" w:cs="Arial"/>
          <w:lang w:val="en-US"/>
        </w:rPr>
        <w:t>; 10</w:t>
      </w:r>
      <w:r w:rsidR="00A432B3" w:rsidRPr="00BD58DE">
        <w:rPr>
          <w:rFonts w:ascii="Arial" w:hAnsi="Arial" w:cs="Arial"/>
          <w:lang w:val="en-US"/>
        </w:rPr>
        <w:t xml:space="preserve"> </w:t>
      </w:r>
      <w:r w:rsidR="002267D6" w:rsidRPr="00BD58DE">
        <w:rPr>
          <w:rFonts w:ascii="Arial" w:hAnsi="Arial" w:cs="Arial"/>
          <w:lang w:val="en-US"/>
        </w:rPr>
        <w:t>-</w:t>
      </w:r>
      <w:r w:rsidRPr="00BD58DE">
        <w:rPr>
          <w:rFonts w:ascii="Arial" w:hAnsi="Arial" w:cs="Arial"/>
          <w:lang w:val="en-US"/>
        </w:rPr>
        <w:t xml:space="preserve"> 2-</w:t>
      </w:r>
      <w:proofErr w:type="spellStart"/>
      <w:r w:rsidRPr="00BD58DE">
        <w:rPr>
          <w:rFonts w:ascii="Arial" w:hAnsi="Arial" w:cs="Arial"/>
        </w:rPr>
        <w:t>метитиофен</w:t>
      </w:r>
      <w:proofErr w:type="spellEnd"/>
      <w:r w:rsidRPr="00BD58DE">
        <w:rPr>
          <w:rFonts w:ascii="Arial" w:hAnsi="Arial" w:cs="Arial"/>
          <w:lang w:val="en-US"/>
        </w:rPr>
        <w:t xml:space="preserve">; 11 </w:t>
      </w:r>
      <w:r w:rsidR="002267D6" w:rsidRPr="00BD58DE">
        <w:rPr>
          <w:rFonts w:ascii="Arial" w:hAnsi="Arial" w:cs="Arial"/>
          <w:lang w:val="en-US"/>
        </w:rPr>
        <w:t>-</w:t>
      </w:r>
      <w:r w:rsidRPr="00BD58DE">
        <w:rPr>
          <w:rFonts w:ascii="Arial" w:hAnsi="Arial" w:cs="Arial"/>
          <w:lang w:val="en-US"/>
        </w:rPr>
        <w:t xml:space="preserve"> </w:t>
      </w:r>
      <w:r w:rsidRPr="00BD58DE">
        <w:rPr>
          <w:rFonts w:ascii="Arial" w:hAnsi="Arial" w:cs="Arial"/>
        </w:rPr>
        <w:t>З</w:t>
      </w:r>
      <w:r w:rsidRPr="00BD58DE">
        <w:rPr>
          <w:rFonts w:ascii="Arial" w:hAnsi="Arial" w:cs="Arial"/>
          <w:lang w:val="en-US"/>
        </w:rPr>
        <w:t>-</w:t>
      </w:r>
      <w:proofErr w:type="spellStart"/>
      <w:r w:rsidRPr="00BD58DE">
        <w:rPr>
          <w:rFonts w:ascii="Arial" w:hAnsi="Arial" w:cs="Arial"/>
        </w:rPr>
        <w:t>метилтиофен</w:t>
      </w:r>
      <w:proofErr w:type="spellEnd"/>
      <w:r w:rsidRPr="00BD58DE">
        <w:rPr>
          <w:rFonts w:ascii="Arial" w:hAnsi="Arial" w:cs="Arial"/>
          <w:lang w:val="en-US"/>
        </w:rPr>
        <w:t xml:space="preserve">; 12 </w:t>
      </w:r>
      <w:r w:rsidR="002267D6" w:rsidRPr="00BD58DE">
        <w:rPr>
          <w:rFonts w:ascii="Arial" w:hAnsi="Arial" w:cs="Arial"/>
          <w:lang w:val="en-US"/>
        </w:rPr>
        <w:t>-</w:t>
      </w:r>
      <w:r w:rsidRPr="00BD58DE">
        <w:rPr>
          <w:rFonts w:ascii="Arial" w:hAnsi="Arial" w:cs="Arial"/>
          <w:lang w:val="en-US"/>
        </w:rPr>
        <w:t xml:space="preserve"> </w:t>
      </w:r>
      <w:r w:rsidRPr="00BD58DE">
        <w:rPr>
          <w:rFonts w:ascii="Arial" w:hAnsi="Arial" w:cs="Arial"/>
        </w:rPr>
        <w:t>С</w:t>
      </w:r>
      <w:r w:rsidRPr="00BD58DE">
        <w:rPr>
          <w:rFonts w:ascii="Arial" w:hAnsi="Arial" w:cs="Arial"/>
          <w:lang w:val="en-US"/>
        </w:rPr>
        <w:t>2-</w:t>
      </w:r>
      <w:r w:rsidRPr="00BD58DE">
        <w:rPr>
          <w:rFonts w:ascii="Arial" w:hAnsi="Arial" w:cs="Arial"/>
        </w:rPr>
        <w:t>тиофены</w:t>
      </w:r>
      <w:r w:rsidR="00D14D75" w:rsidRPr="00BD58DE">
        <w:rPr>
          <w:rFonts w:ascii="Arial" w:hAnsi="Arial" w:cs="Arial"/>
          <w:lang w:val="en-US"/>
        </w:rPr>
        <w:t>;</w:t>
      </w:r>
      <w:r w:rsidRPr="00BD58DE">
        <w:rPr>
          <w:rFonts w:ascii="Arial" w:hAnsi="Arial" w:cs="Arial"/>
          <w:lang w:val="en-US"/>
        </w:rPr>
        <w:t xml:space="preserve"> 13 </w:t>
      </w:r>
      <w:r w:rsidR="002267D6" w:rsidRPr="00BD58DE">
        <w:rPr>
          <w:rFonts w:ascii="Arial" w:hAnsi="Arial" w:cs="Arial"/>
          <w:lang w:val="en-US"/>
        </w:rPr>
        <w:t>-</w:t>
      </w:r>
      <w:r w:rsidRPr="00BD58DE">
        <w:rPr>
          <w:rFonts w:ascii="Arial" w:hAnsi="Arial" w:cs="Arial"/>
          <w:lang w:val="en-US"/>
        </w:rPr>
        <w:t xml:space="preserve"> </w:t>
      </w:r>
      <w:proofErr w:type="spellStart"/>
      <w:r w:rsidRPr="00BD58DE">
        <w:rPr>
          <w:rFonts w:ascii="Arial" w:hAnsi="Arial" w:cs="Arial"/>
        </w:rPr>
        <w:t>диэтилдисульфид</w:t>
      </w:r>
      <w:proofErr w:type="spellEnd"/>
      <w:r w:rsidR="00D14D75" w:rsidRPr="00BD58DE">
        <w:rPr>
          <w:rFonts w:ascii="Arial" w:hAnsi="Arial" w:cs="Arial"/>
          <w:lang w:val="en-US"/>
        </w:rPr>
        <w:t>;</w:t>
      </w:r>
      <w:r w:rsidRPr="00BD58DE">
        <w:rPr>
          <w:rFonts w:ascii="Arial" w:hAnsi="Arial" w:cs="Arial"/>
          <w:lang w:val="en-US"/>
        </w:rPr>
        <w:t xml:space="preserve"> 14 </w:t>
      </w:r>
      <w:r w:rsidR="002267D6" w:rsidRPr="00BD58DE">
        <w:rPr>
          <w:rFonts w:ascii="Arial" w:hAnsi="Arial" w:cs="Arial"/>
          <w:lang w:val="en-US"/>
        </w:rPr>
        <w:t>-</w:t>
      </w:r>
      <w:r w:rsidRPr="00BD58DE">
        <w:rPr>
          <w:rFonts w:ascii="Arial" w:hAnsi="Arial" w:cs="Arial"/>
          <w:lang w:val="en-US"/>
        </w:rPr>
        <w:t xml:space="preserve"> </w:t>
      </w:r>
      <w:proofErr w:type="spellStart"/>
      <w:r w:rsidRPr="00BD58DE">
        <w:rPr>
          <w:rFonts w:ascii="Arial" w:hAnsi="Arial" w:cs="Arial"/>
        </w:rPr>
        <w:t>бензотиофен</w:t>
      </w:r>
      <w:proofErr w:type="spellEnd"/>
      <w:r w:rsidR="00D14D75" w:rsidRPr="00BD58DE">
        <w:rPr>
          <w:rFonts w:ascii="Arial" w:hAnsi="Arial" w:cs="Arial"/>
          <w:lang w:val="en-US"/>
        </w:rPr>
        <w:t>;</w:t>
      </w:r>
      <w:r w:rsidRPr="00BD58DE">
        <w:rPr>
          <w:rFonts w:ascii="Arial" w:hAnsi="Arial" w:cs="Arial"/>
          <w:lang w:val="en-US"/>
        </w:rPr>
        <w:t xml:space="preserve"> 15</w:t>
      </w:r>
      <w:r w:rsidR="00A432B3" w:rsidRPr="00BD58DE">
        <w:rPr>
          <w:rFonts w:ascii="Arial" w:hAnsi="Arial" w:cs="Arial"/>
          <w:lang w:val="en-US"/>
        </w:rPr>
        <w:t xml:space="preserve"> </w:t>
      </w:r>
      <w:r w:rsidR="002267D6" w:rsidRPr="00BD58DE">
        <w:rPr>
          <w:rFonts w:ascii="Arial" w:hAnsi="Arial" w:cs="Arial"/>
          <w:lang w:val="en-US"/>
        </w:rPr>
        <w:t>-</w:t>
      </w:r>
      <w:r w:rsidR="00A432B3" w:rsidRPr="00BD58DE">
        <w:rPr>
          <w:rFonts w:ascii="Arial" w:hAnsi="Arial" w:cs="Arial"/>
          <w:lang w:val="en-US"/>
        </w:rPr>
        <w:t xml:space="preserve"> </w:t>
      </w:r>
      <w:r w:rsidRPr="00BD58DE">
        <w:rPr>
          <w:rFonts w:ascii="Arial" w:hAnsi="Arial" w:cs="Arial"/>
        </w:rPr>
        <w:t>С</w:t>
      </w:r>
      <w:r w:rsidRPr="00BD58DE">
        <w:rPr>
          <w:rFonts w:ascii="Arial" w:hAnsi="Arial" w:cs="Arial"/>
          <w:lang w:val="en-US"/>
        </w:rPr>
        <w:t>1</w:t>
      </w:r>
      <w:r w:rsidR="00D14D75" w:rsidRPr="00BD58DE">
        <w:rPr>
          <w:rFonts w:ascii="Arial" w:hAnsi="Arial" w:cs="Arial"/>
          <w:lang w:val="en-US"/>
        </w:rPr>
        <w:t>–</w:t>
      </w:r>
      <w:proofErr w:type="spellStart"/>
      <w:r w:rsidRPr="00BD58DE">
        <w:rPr>
          <w:rFonts w:ascii="Arial" w:hAnsi="Arial" w:cs="Arial"/>
        </w:rPr>
        <w:t>бензотиофе</w:t>
      </w:r>
      <w:r w:rsidR="00D14D75" w:rsidRPr="00BD58DE">
        <w:rPr>
          <w:rFonts w:ascii="Arial" w:hAnsi="Arial" w:cs="Arial"/>
        </w:rPr>
        <w:t>ны</w:t>
      </w:r>
      <w:proofErr w:type="spellEnd"/>
      <w:r w:rsidR="00D14D75" w:rsidRPr="00BD58DE">
        <w:rPr>
          <w:rFonts w:ascii="Arial" w:hAnsi="Arial" w:cs="Arial"/>
          <w:lang w:val="en-US"/>
        </w:rPr>
        <w:t xml:space="preserve">; 16 </w:t>
      </w:r>
      <w:r w:rsidR="002267D6" w:rsidRPr="00BD58DE">
        <w:rPr>
          <w:rFonts w:ascii="Arial" w:hAnsi="Arial" w:cs="Arial"/>
          <w:lang w:val="en-US"/>
        </w:rPr>
        <w:t>-</w:t>
      </w:r>
      <w:r w:rsidR="00D14D75" w:rsidRPr="00BD58DE">
        <w:rPr>
          <w:rFonts w:ascii="Arial" w:hAnsi="Arial" w:cs="Arial"/>
          <w:lang w:val="en-US"/>
        </w:rPr>
        <w:t xml:space="preserve"> </w:t>
      </w:r>
      <w:r w:rsidR="00D14D75" w:rsidRPr="00BD58DE">
        <w:rPr>
          <w:rFonts w:ascii="Arial" w:hAnsi="Arial" w:cs="Arial"/>
        </w:rPr>
        <w:t>С</w:t>
      </w:r>
      <w:r w:rsidR="00D14D75" w:rsidRPr="00BD58DE">
        <w:rPr>
          <w:rFonts w:ascii="Arial" w:hAnsi="Arial" w:cs="Arial"/>
          <w:lang w:val="en-US"/>
        </w:rPr>
        <w:t>2-</w:t>
      </w:r>
      <w:proofErr w:type="spellStart"/>
      <w:r w:rsidR="00D14D75" w:rsidRPr="00BD58DE">
        <w:rPr>
          <w:rFonts w:ascii="Arial" w:hAnsi="Arial" w:cs="Arial"/>
        </w:rPr>
        <w:t>бензо</w:t>
      </w:r>
      <w:r w:rsidRPr="00BD58DE">
        <w:rPr>
          <w:rFonts w:ascii="Arial" w:hAnsi="Arial" w:cs="Arial"/>
        </w:rPr>
        <w:t>ти</w:t>
      </w:r>
      <w:r w:rsidR="00D14D75" w:rsidRPr="00BD58DE">
        <w:rPr>
          <w:rFonts w:ascii="Arial" w:hAnsi="Arial" w:cs="Arial"/>
        </w:rPr>
        <w:t>офены</w:t>
      </w:r>
      <w:proofErr w:type="spellEnd"/>
      <w:r w:rsidR="00D14D75" w:rsidRPr="00BD58DE">
        <w:rPr>
          <w:rFonts w:ascii="Arial" w:hAnsi="Arial" w:cs="Arial"/>
          <w:lang w:val="en-US"/>
        </w:rPr>
        <w:t>;</w:t>
      </w:r>
      <w:r w:rsidRPr="00BD58DE">
        <w:rPr>
          <w:rFonts w:ascii="Arial" w:hAnsi="Arial" w:cs="Arial"/>
          <w:lang w:val="en-US"/>
        </w:rPr>
        <w:t xml:space="preserve"> </w:t>
      </w:r>
      <w:r w:rsidR="00D14D75" w:rsidRPr="00BD58DE">
        <w:rPr>
          <w:rFonts w:ascii="Arial" w:hAnsi="Arial" w:cs="Arial"/>
          <w:lang w:val="en-US"/>
        </w:rPr>
        <w:t xml:space="preserve">17 </w:t>
      </w:r>
      <w:r w:rsidR="002267D6" w:rsidRPr="00BD58DE">
        <w:rPr>
          <w:rFonts w:ascii="Arial" w:hAnsi="Arial" w:cs="Arial"/>
          <w:lang w:val="en-US"/>
        </w:rPr>
        <w:t>-</w:t>
      </w:r>
      <w:r w:rsidR="00D14D75" w:rsidRPr="00BD58DE">
        <w:rPr>
          <w:rFonts w:ascii="Arial" w:hAnsi="Arial" w:cs="Arial"/>
          <w:lang w:val="en-US"/>
        </w:rPr>
        <w:t xml:space="preserve"> </w:t>
      </w:r>
      <w:proofErr w:type="spellStart"/>
      <w:r w:rsidR="00D14D75" w:rsidRPr="00BD58DE">
        <w:rPr>
          <w:rFonts w:ascii="Arial" w:hAnsi="Arial" w:cs="Arial"/>
        </w:rPr>
        <w:t>дифенил</w:t>
      </w:r>
      <w:r w:rsidRPr="00BD58DE">
        <w:rPr>
          <w:rFonts w:ascii="Arial" w:hAnsi="Arial" w:cs="Arial"/>
        </w:rPr>
        <w:t>сульфид</w:t>
      </w:r>
      <w:proofErr w:type="spellEnd"/>
      <w:r w:rsidRPr="00BD58DE">
        <w:rPr>
          <w:rFonts w:ascii="Arial" w:hAnsi="Arial" w:cs="Arial"/>
          <w:lang w:val="en-US"/>
        </w:rPr>
        <w:t xml:space="preserve"> (</w:t>
      </w:r>
      <w:r w:rsidRPr="00BD58DE">
        <w:rPr>
          <w:rFonts w:ascii="Arial" w:hAnsi="Arial" w:cs="Arial"/>
        </w:rPr>
        <w:t>внутренний</w:t>
      </w:r>
      <w:r w:rsidRPr="00BD58DE">
        <w:rPr>
          <w:rFonts w:ascii="Arial" w:hAnsi="Arial" w:cs="Arial"/>
          <w:lang w:val="en-US"/>
        </w:rPr>
        <w:t xml:space="preserve"> </w:t>
      </w:r>
      <w:r w:rsidR="00175926" w:rsidRPr="00BD58DE">
        <w:rPr>
          <w:rFonts w:ascii="Arial" w:hAnsi="Arial" w:cs="Arial"/>
        </w:rPr>
        <w:t>образец</w:t>
      </w:r>
      <w:r w:rsidRPr="00BD58DE">
        <w:rPr>
          <w:rFonts w:ascii="Arial" w:hAnsi="Arial" w:cs="Arial"/>
          <w:lang w:val="en-US"/>
        </w:rPr>
        <w:t>)</w:t>
      </w:r>
    </w:p>
    <w:p w:rsidR="00175926" w:rsidRPr="00BD58DE" w:rsidRDefault="00175926" w:rsidP="00167820">
      <w:pPr>
        <w:pStyle w:val="af7"/>
        <w:rPr>
          <w:lang w:val="en-US"/>
        </w:rPr>
      </w:pPr>
    </w:p>
    <w:p w:rsidR="00F73C9E" w:rsidRPr="00BD58DE" w:rsidRDefault="00F73C9E" w:rsidP="002844A3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BD58DE">
        <w:rPr>
          <w:rFonts w:ascii="Arial" w:hAnsi="Arial" w:cs="Arial"/>
          <w:spacing w:val="20"/>
          <w:sz w:val="20"/>
          <w:szCs w:val="20"/>
        </w:rPr>
        <w:t>Примечание</w:t>
      </w:r>
      <w:r w:rsidR="003378B9" w:rsidRPr="00BD58DE">
        <w:rPr>
          <w:rFonts w:ascii="Arial" w:hAnsi="Arial" w:cs="Arial"/>
          <w:sz w:val="20"/>
          <w:szCs w:val="20"/>
        </w:rPr>
        <w:t xml:space="preserve"> </w:t>
      </w:r>
      <w:r w:rsidRPr="00BD58DE">
        <w:rPr>
          <w:rFonts w:ascii="Arial" w:hAnsi="Arial" w:cs="Arial"/>
          <w:sz w:val="20"/>
          <w:szCs w:val="20"/>
        </w:rPr>
        <w:t xml:space="preserve">— </w:t>
      </w:r>
      <w:r w:rsidR="00481CA8" w:rsidRPr="00BD58DE">
        <w:rPr>
          <w:rFonts w:ascii="Arial" w:hAnsi="Arial" w:cs="Arial"/>
          <w:sz w:val="20"/>
          <w:szCs w:val="20"/>
          <w:lang w:val="kk-KZ"/>
        </w:rPr>
        <w:t>Р</w:t>
      </w:r>
      <w:proofErr w:type="spellStart"/>
      <w:r w:rsidRPr="00BD58DE">
        <w:rPr>
          <w:rFonts w:ascii="Arial" w:hAnsi="Arial" w:cs="Arial"/>
          <w:sz w:val="20"/>
          <w:szCs w:val="20"/>
        </w:rPr>
        <w:t>абочие</w:t>
      </w:r>
      <w:proofErr w:type="spellEnd"/>
      <w:r w:rsidRPr="00BD58DE">
        <w:rPr>
          <w:rFonts w:ascii="Arial" w:hAnsi="Arial" w:cs="Arial"/>
          <w:sz w:val="20"/>
          <w:szCs w:val="20"/>
        </w:rPr>
        <w:t xml:space="preserve"> условия приведены в 5.2.1. </w:t>
      </w:r>
      <w:r w:rsidR="00175926" w:rsidRPr="00BD58DE">
        <w:rPr>
          <w:rFonts w:ascii="Arial" w:hAnsi="Arial" w:cs="Arial"/>
          <w:sz w:val="20"/>
          <w:szCs w:val="20"/>
        </w:rPr>
        <w:t>К</w:t>
      </w:r>
      <w:r w:rsidRPr="00BD58DE">
        <w:rPr>
          <w:rFonts w:ascii="Arial" w:hAnsi="Arial" w:cs="Arial"/>
          <w:sz w:val="20"/>
          <w:szCs w:val="20"/>
        </w:rPr>
        <w:t xml:space="preserve">олонка </w:t>
      </w:r>
      <w:r w:rsidR="009D2685" w:rsidRPr="009D2685">
        <w:rPr>
          <w:rFonts w:ascii="Arial" w:hAnsi="Arial" w:cs="Arial"/>
          <w:sz w:val="20"/>
          <w:szCs w:val="20"/>
        </w:rPr>
        <w:t>-</w:t>
      </w:r>
      <w:r w:rsidRPr="00BD58DE">
        <w:rPr>
          <w:rFonts w:ascii="Arial" w:hAnsi="Arial" w:cs="Arial"/>
          <w:sz w:val="20"/>
          <w:szCs w:val="20"/>
        </w:rPr>
        <w:t xml:space="preserve"> открытая капиллярная колонка из кварцевого стекла длиной 30</w:t>
      </w:r>
      <w:r w:rsidR="002267D6" w:rsidRPr="00BD58DE">
        <w:rPr>
          <w:rFonts w:ascii="Arial" w:hAnsi="Arial" w:cs="Arial"/>
          <w:sz w:val="20"/>
          <w:szCs w:val="20"/>
        </w:rPr>
        <w:t> </w:t>
      </w:r>
      <w:r w:rsidRPr="00BD58DE">
        <w:rPr>
          <w:rFonts w:ascii="Arial" w:hAnsi="Arial" w:cs="Arial"/>
          <w:sz w:val="20"/>
          <w:szCs w:val="20"/>
        </w:rPr>
        <w:t>м</w:t>
      </w:r>
      <w:r w:rsidR="00175926" w:rsidRPr="00BD58DE">
        <w:rPr>
          <w:rFonts w:ascii="Arial" w:hAnsi="Arial" w:cs="Arial"/>
          <w:sz w:val="20"/>
          <w:szCs w:val="20"/>
        </w:rPr>
        <w:t>,</w:t>
      </w:r>
      <w:r w:rsidRPr="00BD58DE">
        <w:rPr>
          <w:rFonts w:ascii="Arial" w:hAnsi="Arial" w:cs="Arial"/>
          <w:sz w:val="20"/>
          <w:szCs w:val="20"/>
        </w:rPr>
        <w:t xml:space="preserve"> внутренним диаметром 0</w:t>
      </w:r>
      <w:r w:rsidR="00326C54" w:rsidRPr="00BD58DE">
        <w:rPr>
          <w:rFonts w:ascii="Arial" w:hAnsi="Arial" w:cs="Arial"/>
          <w:sz w:val="20"/>
          <w:szCs w:val="20"/>
        </w:rPr>
        <w:t>,</w:t>
      </w:r>
      <w:r w:rsidRPr="00BD58DE">
        <w:rPr>
          <w:rFonts w:ascii="Arial" w:hAnsi="Arial" w:cs="Arial"/>
          <w:sz w:val="20"/>
          <w:szCs w:val="20"/>
        </w:rPr>
        <w:t>32</w:t>
      </w:r>
      <w:r w:rsidR="002267D6" w:rsidRPr="00BD58DE">
        <w:rPr>
          <w:rFonts w:ascii="Arial" w:hAnsi="Arial" w:cs="Arial"/>
          <w:sz w:val="20"/>
          <w:szCs w:val="20"/>
        </w:rPr>
        <w:t> </w:t>
      </w:r>
      <w:r w:rsidR="00175926" w:rsidRPr="00BD58DE">
        <w:rPr>
          <w:rFonts w:ascii="Arial" w:hAnsi="Arial" w:cs="Arial"/>
          <w:sz w:val="20"/>
          <w:szCs w:val="20"/>
        </w:rPr>
        <w:t xml:space="preserve">мм, </w:t>
      </w:r>
      <w:r w:rsidRPr="00BD58DE">
        <w:rPr>
          <w:rFonts w:ascii="Arial" w:hAnsi="Arial" w:cs="Arial"/>
          <w:sz w:val="20"/>
          <w:szCs w:val="20"/>
        </w:rPr>
        <w:t xml:space="preserve">покрытая пленкой </w:t>
      </w:r>
      <w:proofErr w:type="spellStart"/>
      <w:r w:rsidRPr="00BD58DE">
        <w:rPr>
          <w:rFonts w:ascii="Arial" w:hAnsi="Arial" w:cs="Arial"/>
          <w:sz w:val="20"/>
          <w:szCs w:val="20"/>
        </w:rPr>
        <w:t>метилсиликона</w:t>
      </w:r>
      <w:proofErr w:type="spellEnd"/>
      <w:r w:rsidRPr="00BD58DE">
        <w:rPr>
          <w:rFonts w:ascii="Arial" w:hAnsi="Arial" w:cs="Arial"/>
          <w:sz w:val="20"/>
          <w:szCs w:val="20"/>
        </w:rPr>
        <w:t xml:space="preserve"> толщиной 4</w:t>
      </w:r>
      <w:r w:rsidR="002267D6" w:rsidRPr="00BD58DE">
        <w:rPr>
          <w:rFonts w:ascii="Arial" w:hAnsi="Arial" w:cs="Arial"/>
          <w:sz w:val="20"/>
          <w:szCs w:val="20"/>
        </w:rPr>
        <w:t> </w:t>
      </w:r>
      <w:r w:rsidRPr="00BD58DE">
        <w:rPr>
          <w:rFonts w:ascii="Arial" w:hAnsi="Arial" w:cs="Arial"/>
          <w:sz w:val="20"/>
          <w:szCs w:val="20"/>
        </w:rPr>
        <w:t>мкм; температурная программа термостата, поддерживают температуру 10</w:t>
      </w:r>
      <w:proofErr w:type="gramStart"/>
      <w:r w:rsidR="00481CA8" w:rsidRPr="00BD58DE">
        <w:rPr>
          <w:rFonts w:ascii="Arial" w:hAnsi="Arial" w:cs="Arial"/>
          <w:sz w:val="20"/>
          <w:szCs w:val="20"/>
          <w:lang w:val="kk-KZ"/>
        </w:rPr>
        <w:t xml:space="preserve"> </w:t>
      </w:r>
      <w:r w:rsidRPr="00BD58DE">
        <w:rPr>
          <w:rFonts w:ascii="Arial" w:hAnsi="Arial" w:cs="Arial"/>
          <w:sz w:val="20"/>
          <w:szCs w:val="20"/>
        </w:rPr>
        <w:t>°С</w:t>
      </w:r>
      <w:proofErr w:type="gramEnd"/>
      <w:r w:rsidRPr="00BD58DE">
        <w:rPr>
          <w:rFonts w:ascii="Arial" w:hAnsi="Arial" w:cs="Arial"/>
          <w:sz w:val="20"/>
          <w:szCs w:val="20"/>
        </w:rPr>
        <w:t xml:space="preserve"> в течение 3</w:t>
      </w:r>
      <w:r w:rsidR="002267D6" w:rsidRPr="00BD58DE">
        <w:rPr>
          <w:rFonts w:ascii="Arial" w:hAnsi="Arial" w:cs="Arial"/>
          <w:sz w:val="20"/>
          <w:szCs w:val="20"/>
        </w:rPr>
        <w:t> </w:t>
      </w:r>
      <w:r w:rsidRPr="00BD58DE">
        <w:rPr>
          <w:rFonts w:ascii="Arial" w:hAnsi="Arial" w:cs="Arial"/>
          <w:sz w:val="20"/>
          <w:szCs w:val="20"/>
        </w:rPr>
        <w:t>мин</w:t>
      </w:r>
      <w:r w:rsidR="00A75118" w:rsidRPr="00BD58DE">
        <w:rPr>
          <w:rFonts w:ascii="Arial" w:hAnsi="Arial" w:cs="Arial"/>
          <w:sz w:val="20"/>
          <w:szCs w:val="20"/>
        </w:rPr>
        <w:t>,</w:t>
      </w:r>
      <w:r w:rsidRPr="00BD58DE">
        <w:rPr>
          <w:rFonts w:ascii="Arial" w:hAnsi="Arial" w:cs="Arial"/>
          <w:sz w:val="20"/>
          <w:szCs w:val="20"/>
        </w:rPr>
        <w:t xml:space="preserve"> затем нагревают до требуемой температуры со скоростью 10</w:t>
      </w:r>
      <w:r w:rsidR="00481CA8" w:rsidRPr="00BD58DE">
        <w:rPr>
          <w:rFonts w:ascii="Arial" w:hAnsi="Arial" w:cs="Arial"/>
          <w:sz w:val="20"/>
          <w:szCs w:val="20"/>
          <w:lang w:val="kk-KZ"/>
        </w:rPr>
        <w:t xml:space="preserve"> </w:t>
      </w:r>
      <w:r w:rsidRPr="00BD58DE">
        <w:rPr>
          <w:rFonts w:ascii="Arial" w:hAnsi="Arial" w:cs="Arial"/>
          <w:sz w:val="20"/>
          <w:szCs w:val="20"/>
        </w:rPr>
        <w:t>°С/мин.</w:t>
      </w:r>
    </w:p>
    <w:p w:rsidR="009E18FC" w:rsidRPr="00BD58DE" w:rsidRDefault="009E18FC" w:rsidP="002844A3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D14D75" w:rsidRPr="00BD58DE" w:rsidRDefault="00F73C9E" w:rsidP="001E28D7">
      <w:pPr>
        <w:jc w:val="center"/>
        <w:rPr>
          <w:rFonts w:ascii="Arial" w:hAnsi="Arial" w:cs="Arial"/>
          <w:b/>
        </w:rPr>
      </w:pPr>
      <w:r w:rsidRPr="00BD58DE">
        <w:rPr>
          <w:rFonts w:ascii="Arial" w:hAnsi="Arial" w:cs="Arial"/>
          <w:b/>
        </w:rPr>
        <w:t xml:space="preserve">Рисунок 1 — </w:t>
      </w:r>
      <w:proofErr w:type="spellStart"/>
      <w:r w:rsidRPr="00BD58DE">
        <w:rPr>
          <w:rFonts w:ascii="Arial" w:hAnsi="Arial" w:cs="Arial"/>
          <w:b/>
        </w:rPr>
        <w:t>Хроматограмма</w:t>
      </w:r>
      <w:proofErr w:type="spellEnd"/>
      <w:r w:rsidRPr="00BD58DE">
        <w:rPr>
          <w:rFonts w:ascii="Arial" w:hAnsi="Arial" w:cs="Arial"/>
          <w:b/>
        </w:rPr>
        <w:t xml:space="preserve"> типового образца бензина с общим содержанием серы приблизительно 85</w:t>
      </w:r>
      <w:r w:rsidR="002267D6" w:rsidRPr="00BD58DE">
        <w:rPr>
          <w:rFonts w:ascii="Arial" w:hAnsi="Arial" w:cs="Arial"/>
          <w:b/>
        </w:rPr>
        <w:t> </w:t>
      </w:r>
      <w:r w:rsidR="00175926" w:rsidRPr="00BD58DE">
        <w:rPr>
          <w:rFonts w:ascii="Arial" w:hAnsi="Arial" w:cs="Arial"/>
          <w:b/>
        </w:rPr>
        <w:t>част/</w:t>
      </w:r>
      <w:proofErr w:type="spellStart"/>
      <w:proofErr w:type="gramStart"/>
      <w:r w:rsidR="00175926" w:rsidRPr="00BD58DE">
        <w:rPr>
          <w:rFonts w:ascii="Arial" w:hAnsi="Arial" w:cs="Arial"/>
          <w:b/>
        </w:rPr>
        <w:t>млн</w:t>
      </w:r>
      <w:proofErr w:type="spellEnd"/>
      <w:proofErr w:type="gramEnd"/>
    </w:p>
    <w:p w:rsidR="00F73C9E" w:rsidRPr="00BD58DE" w:rsidRDefault="00F73C9E" w:rsidP="00167820">
      <w:pPr>
        <w:pStyle w:val="af7"/>
      </w:pPr>
    </w:p>
    <w:p w:rsidR="00971B95" w:rsidRPr="00167820" w:rsidRDefault="00971B95" w:rsidP="00167820">
      <w:pPr>
        <w:pStyle w:val="af7"/>
        <w:rPr>
          <w:b/>
        </w:rPr>
      </w:pPr>
      <w:r w:rsidRPr="00167820">
        <w:rPr>
          <w:b/>
        </w:rPr>
        <w:t>9.2 Подготовка образцов для анализа с использованием внутреннего стандарта</w:t>
      </w:r>
    </w:p>
    <w:p w:rsidR="00971B95" w:rsidRDefault="00971B95" w:rsidP="00167820">
      <w:pPr>
        <w:pStyle w:val="af7"/>
      </w:pPr>
      <w:r w:rsidRPr="00BD58DE">
        <w:t>Количественно добавляют соответствующий внутренний стандарт, растворенный в изооктане или другом подходящем растворител</w:t>
      </w:r>
      <w:r w:rsidR="00A432B3" w:rsidRPr="00BD58DE">
        <w:t>е</w:t>
      </w:r>
      <w:r w:rsidRPr="00BD58DE">
        <w:t xml:space="preserve"> (исходный раствор внутреннего </w:t>
      </w:r>
      <w:r w:rsidR="00C128D1" w:rsidRPr="00BD58DE">
        <w:t>стандарта</w:t>
      </w:r>
      <w:r w:rsidRPr="00BD58DE">
        <w:t xml:space="preserve"> по 6.1.6.1), к точно взвешенному количеству образца. Окончательное содержание внутреннего </w:t>
      </w:r>
      <w:r w:rsidR="00C128D1" w:rsidRPr="00BD58DE">
        <w:t>стандарта</w:t>
      </w:r>
      <w:r w:rsidR="00BE02AA" w:rsidRPr="00BD58DE">
        <w:t xml:space="preserve"> </w:t>
      </w:r>
      <w:r w:rsidRPr="00BD58DE">
        <w:t xml:space="preserve">в </w:t>
      </w:r>
      <w:proofErr w:type="spellStart"/>
      <w:r w:rsidRPr="00BD58DE">
        <w:t>аликвоте</w:t>
      </w:r>
      <w:proofErr w:type="spellEnd"/>
      <w:r w:rsidRPr="00BD58DE">
        <w:t xml:space="preserve"> образца в пересчете на серу должно быть равно примерно половине диапазона содержания соединений серы в исходном образце и составлять в пересчете на серу от 1 до 50</w:t>
      </w:r>
      <w:r w:rsidR="002267D6" w:rsidRPr="00BD58DE">
        <w:t> </w:t>
      </w:r>
      <w:r w:rsidRPr="00BD58DE">
        <w:t>мг/кг.</w:t>
      </w:r>
    </w:p>
    <w:p w:rsidR="00167820" w:rsidRPr="00BD58DE" w:rsidRDefault="00167820" w:rsidP="00167820">
      <w:pPr>
        <w:pStyle w:val="af7"/>
      </w:pPr>
    </w:p>
    <w:p w:rsidR="00971B95" w:rsidRDefault="00971B95" w:rsidP="00167820">
      <w:pPr>
        <w:pStyle w:val="af7"/>
        <w:rPr>
          <w:b/>
        </w:rPr>
      </w:pPr>
      <w:r w:rsidRPr="00167820">
        <w:rPr>
          <w:b/>
        </w:rPr>
        <w:t xml:space="preserve">9.3 Анализ образца с использованием внешнего </w:t>
      </w:r>
      <w:r w:rsidR="004C151F" w:rsidRPr="00167820">
        <w:rPr>
          <w:b/>
        </w:rPr>
        <w:t>образца</w:t>
      </w:r>
    </w:p>
    <w:p w:rsidR="00167820" w:rsidRPr="00167820" w:rsidRDefault="00167820" w:rsidP="00167820">
      <w:pPr>
        <w:pStyle w:val="af7"/>
      </w:pPr>
    </w:p>
    <w:p w:rsidR="00971B95" w:rsidRDefault="00C128D1" w:rsidP="00167820">
      <w:pPr>
        <w:pStyle w:val="af7"/>
      </w:pPr>
      <w:r w:rsidRPr="00BD58DE">
        <w:t>Для калибровки прибора не менее одного раза в день или по мере необходимости используют внешни</w:t>
      </w:r>
      <w:proofErr w:type="gramStart"/>
      <w:r w:rsidRPr="00BD58DE">
        <w:t>й(</w:t>
      </w:r>
      <w:proofErr w:type="spellStart"/>
      <w:proofErr w:type="gramEnd"/>
      <w:r w:rsidRPr="00BD58DE">
        <w:t>ие</w:t>
      </w:r>
      <w:proofErr w:type="spellEnd"/>
      <w:r w:rsidRPr="00BD58DE">
        <w:t>) стандарт(</w:t>
      </w:r>
      <w:proofErr w:type="spellStart"/>
      <w:r w:rsidRPr="00BD58DE">
        <w:t>ы</w:t>
      </w:r>
      <w:proofErr w:type="spellEnd"/>
      <w:r w:rsidRPr="00BD58DE">
        <w:t>) по 6.1.5.</w:t>
      </w:r>
      <w:r w:rsidR="00F45CE3" w:rsidRPr="00BD58DE">
        <w:t xml:space="preserve"> </w:t>
      </w:r>
      <w:r w:rsidR="00971B95" w:rsidRPr="00BD58DE">
        <w:t xml:space="preserve">Объем внешнего </w:t>
      </w:r>
      <w:r w:rsidRPr="00BD58DE">
        <w:lastRenderedPageBreak/>
        <w:t>стандарта</w:t>
      </w:r>
      <w:r w:rsidR="00971B95" w:rsidRPr="00BD58DE">
        <w:t>, вводимого при к</w:t>
      </w:r>
      <w:r w:rsidR="00CF085B" w:rsidRPr="00BD58DE">
        <w:t>алибровке, должен быть таким же,</w:t>
      </w:r>
      <w:r w:rsidR="00971B95" w:rsidRPr="00BD58DE">
        <w:t xml:space="preserve"> как объем образца, вводимого для анализа.</w:t>
      </w:r>
    </w:p>
    <w:p w:rsidR="00167820" w:rsidRPr="00BD58DE" w:rsidRDefault="00167820" w:rsidP="00167820">
      <w:pPr>
        <w:pStyle w:val="af7"/>
      </w:pPr>
    </w:p>
    <w:p w:rsidR="00971B95" w:rsidRDefault="00971B95" w:rsidP="00167820">
      <w:pPr>
        <w:pStyle w:val="af7"/>
        <w:rPr>
          <w:b/>
        </w:rPr>
      </w:pPr>
      <w:r w:rsidRPr="00167820">
        <w:rPr>
          <w:b/>
        </w:rPr>
        <w:t xml:space="preserve">9.4 </w:t>
      </w:r>
      <w:proofErr w:type="spellStart"/>
      <w:r w:rsidRPr="00167820">
        <w:rPr>
          <w:b/>
        </w:rPr>
        <w:t>Хроматографический</w:t>
      </w:r>
      <w:proofErr w:type="spellEnd"/>
      <w:r w:rsidRPr="00167820">
        <w:rPr>
          <w:b/>
        </w:rPr>
        <w:t xml:space="preserve"> анализ</w:t>
      </w:r>
    </w:p>
    <w:p w:rsidR="00167820" w:rsidRPr="00167820" w:rsidRDefault="00167820" w:rsidP="00167820">
      <w:pPr>
        <w:pStyle w:val="af7"/>
        <w:rPr>
          <w:b/>
        </w:rPr>
      </w:pPr>
    </w:p>
    <w:p w:rsidR="00971B95" w:rsidRPr="00BD58DE" w:rsidRDefault="00C128D1" w:rsidP="00167820">
      <w:pPr>
        <w:pStyle w:val="af7"/>
      </w:pPr>
      <w:r w:rsidRPr="00BD58DE">
        <w:t xml:space="preserve">Вводят в газовый хроматограф </w:t>
      </w:r>
      <w:proofErr w:type="spellStart"/>
      <w:r w:rsidRPr="00BD58DE">
        <w:t>аликвоту</w:t>
      </w:r>
      <w:proofErr w:type="spellEnd"/>
      <w:r w:rsidRPr="00BD58DE">
        <w:t xml:space="preserve"> представительной пробы. При использовании внутреннего стандарта </w:t>
      </w:r>
      <w:proofErr w:type="spellStart"/>
      <w:r w:rsidRPr="00BD58DE">
        <w:t>аликвота</w:t>
      </w:r>
      <w:proofErr w:type="spellEnd"/>
      <w:r w:rsidRPr="00BD58DE">
        <w:t xml:space="preserve"> образца должна содержать определенное количество внутреннего стандарта (</w:t>
      </w:r>
      <w:proofErr w:type="gramStart"/>
      <w:r w:rsidRPr="00BD58DE">
        <w:t>см</w:t>
      </w:r>
      <w:proofErr w:type="gramEnd"/>
      <w:r w:rsidRPr="00BD58DE">
        <w:t xml:space="preserve">. 6.1.6). Следят за тем, чтобы объем вводимого образца или стандарта не вызывал насыщение детектора, признаком которого являются пики с плоскими вершинами. Стандартный объем пробы составляет от 0,1 до 2,0 мкл. Получают </w:t>
      </w:r>
      <w:proofErr w:type="spellStart"/>
      <w:r w:rsidRPr="00BD58DE">
        <w:t>хроматограмму</w:t>
      </w:r>
      <w:proofErr w:type="spellEnd"/>
      <w:r w:rsidRPr="00BD58DE">
        <w:t xml:space="preserve"> с помощью потенциометрического регистратора (графически), цифрового интегратора или компьютера. Проверяют график или цифровые данные на наличие ошибок.</w:t>
      </w:r>
    </w:p>
    <w:p w:rsidR="00971B95" w:rsidRPr="00BD58DE" w:rsidRDefault="00971B95" w:rsidP="002844A3">
      <w:pPr>
        <w:pStyle w:val="1"/>
        <w:rPr>
          <w:rFonts w:ascii="Arial" w:hAnsi="Arial" w:cs="Arial"/>
          <w:szCs w:val="24"/>
        </w:rPr>
      </w:pPr>
      <w:r w:rsidRPr="00BD58DE">
        <w:rPr>
          <w:rFonts w:ascii="Arial" w:hAnsi="Arial" w:cs="Arial"/>
          <w:szCs w:val="24"/>
        </w:rPr>
        <w:t>10 Вычисления</w:t>
      </w:r>
    </w:p>
    <w:p w:rsidR="00971B95" w:rsidRPr="00BD58DE" w:rsidRDefault="00971B95" w:rsidP="00167820">
      <w:pPr>
        <w:pStyle w:val="af7"/>
      </w:pPr>
      <w:r w:rsidRPr="00BD58DE">
        <w:t xml:space="preserve">10.1 Массовая концентрация </w:t>
      </w:r>
      <w:r w:rsidR="007D4F1F" w:rsidRPr="00BD58DE">
        <w:t>соединений серы</w:t>
      </w:r>
      <w:r w:rsidR="00632E79" w:rsidRPr="00BD58DE">
        <w:t xml:space="preserve"> </w:t>
      </w:r>
      <w:r w:rsidRPr="00BD58DE">
        <w:t>в пересчете на серу</w:t>
      </w:r>
    </w:p>
    <w:p w:rsidR="00971B95" w:rsidRPr="00BD58DE" w:rsidRDefault="00971B95" w:rsidP="00167820">
      <w:pPr>
        <w:pStyle w:val="af7"/>
      </w:pPr>
      <w:r w:rsidRPr="00BD58DE">
        <w:t xml:space="preserve">После идентификации интересующих соединений серы по времени удержания измеряют </w:t>
      </w:r>
      <w:r w:rsidR="00965A4F" w:rsidRPr="00BD58DE">
        <w:t>о</w:t>
      </w:r>
      <w:r w:rsidR="00884C50" w:rsidRPr="00BD58DE">
        <w:t>б</w:t>
      </w:r>
      <w:r w:rsidR="00965A4F" w:rsidRPr="00BD58DE">
        <w:t>ласть</w:t>
      </w:r>
      <w:r w:rsidRPr="00BD58DE">
        <w:t xml:space="preserve"> каждого </w:t>
      </w:r>
      <w:r w:rsidR="00965A4F" w:rsidRPr="00BD58DE">
        <w:t>пика серы</w:t>
      </w:r>
      <w:r w:rsidRPr="00BD58DE">
        <w:t>.</w:t>
      </w:r>
    </w:p>
    <w:p w:rsidR="00F23931" w:rsidRPr="00BD58DE" w:rsidRDefault="00971B95" w:rsidP="00167820">
      <w:pPr>
        <w:pStyle w:val="af7"/>
      </w:pPr>
      <w:r w:rsidRPr="00BD58DE">
        <w:t xml:space="preserve">10.1.1 Вычисление массовой концентрации серы с использованием внутреннего </w:t>
      </w:r>
      <w:r w:rsidR="00884C50" w:rsidRPr="00BD58DE">
        <w:t>образца.</w:t>
      </w:r>
    </w:p>
    <w:p w:rsidR="00971B95" w:rsidRPr="00BD58DE" w:rsidRDefault="002A6360" w:rsidP="00167820">
      <w:pPr>
        <w:pStyle w:val="af7"/>
      </w:pPr>
      <w:r w:rsidRPr="00BD58DE">
        <w:t>Сравнивают площадь пика каждого интересующего серосодержащего соединения с площадью пика внутреннего стандарта</w:t>
      </w:r>
      <w:r w:rsidR="00971B95" w:rsidRPr="00BD58DE">
        <w:t>. Вычисляют массовую концентрацию серы С</w:t>
      </w:r>
      <w:proofErr w:type="gramStart"/>
      <w:r w:rsidRPr="00BD58DE">
        <w:rPr>
          <w:i/>
          <w:vertAlign w:val="subscript"/>
          <w:lang w:val="en-US"/>
        </w:rPr>
        <w:t>n</w:t>
      </w:r>
      <w:proofErr w:type="gramEnd"/>
      <w:r w:rsidR="00971B95" w:rsidRPr="00BD58DE">
        <w:t xml:space="preserve"> мг/кг для каждого пика по формуле</w:t>
      </w:r>
      <w:r w:rsidR="00167820">
        <w:t>:</w:t>
      </w:r>
    </w:p>
    <w:p w:rsidR="00971B95" w:rsidRPr="00BD58DE" w:rsidRDefault="00971B95" w:rsidP="002844A3">
      <w:pPr>
        <w:jc w:val="both"/>
        <w:rPr>
          <w:rFonts w:ascii="Arial" w:hAnsi="Arial" w:cs="Arial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5"/>
        <w:gridCol w:w="3286"/>
        <w:gridCol w:w="3286"/>
      </w:tblGrid>
      <w:tr w:rsidR="005D7630" w:rsidRPr="00BD58DE" w:rsidTr="005D7630">
        <w:tc>
          <w:tcPr>
            <w:tcW w:w="3285" w:type="dxa"/>
          </w:tcPr>
          <w:p w:rsidR="005D7630" w:rsidRPr="00BD58DE" w:rsidRDefault="005D7630" w:rsidP="001E28D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286" w:type="dxa"/>
          </w:tcPr>
          <w:p w:rsidR="005D7630" w:rsidRPr="009D2685" w:rsidRDefault="00B049B3" w:rsidP="001E28D7">
            <w:pPr>
              <w:jc w:val="right"/>
              <w:rPr>
                <w:rFonts w:ascii="Arial" w:hAnsi="Arial" w:cs="Arial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hAnsi="Arial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Arial" w:cs="Arial"/>
                      </w:rPr>
                      <m:t>C</m:t>
                    </m:r>
                  </m:e>
                  <m:sub>
                    <m:r>
                      <w:rPr>
                        <w:rFonts w:ascii="Cambria Math" w:hAnsi="Arial" w:cs="Arial"/>
                      </w:rPr>
                      <m:t>n</m:t>
                    </m:r>
                  </m:sub>
                </m:sSub>
                <m:r>
                  <w:rPr>
                    <w:rFonts w:ascii="Cambria Math" w:hAnsi="Arial" w:cs="Arial"/>
                  </w:rPr>
                  <m:t>=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Arial" w:cs="Arial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Arial" w:cs="Arial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Arial" w:cs="Arial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Arial" w:cs="Arial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Arial" w:cs="Arial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Arial" w:cs="Arial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Arial" w:cs="Arial"/>
                          </w:rPr>
                          <m:t>sx</m:t>
                        </m:r>
                      </m:sub>
                    </m:sSub>
                    <m:r>
                      <w:rPr>
                        <w:rFonts w:ascii="Cambria Math" w:hAnsi="Cambria Math" w:cs="Aria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Arial" w:cs="Arial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Arial" w:cs="Arial"/>
                          </w:rPr>
                          <m:t>i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3286" w:type="dxa"/>
            <w:vAlign w:val="center"/>
          </w:tcPr>
          <w:p w:rsidR="005D7630" w:rsidRPr="00BD58DE" w:rsidRDefault="005D7630" w:rsidP="005D7630">
            <w:pPr>
              <w:jc w:val="right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(2)</w:t>
            </w:r>
          </w:p>
        </w:tc>
      </w:tr>
    </w:tbl>
    <w:p w:rsidR="00971B95" w:rsidRPr="00BD58DE" w:rsidRDefault="00971B95" w:rsidP="002844A3">
      <w:pPr>
        <w:jc w:val="both"/>
        <w:rPr>
          <w:rFonts w:ascii="Arial" w:hAnsi="Arial" w:cs="Arial"/>
        </w:rPr>
      </w:pPr>
    </w:p>
    <w:p w:rsidR="00DB63A3" w:rsidRPr="00BD58DE" w:rsidRDefault="00971B95" w:rsidP="002844A3">
      <w:pPr>
        <w:jc w:val="both"/>
        <w:rPr>
          <w:rFonts w:ascii="Arial" w:hAnsi="Arial" w:cs="Arial"/>
        </w:rPr>
      </w:pPr>
      <w:r w:rsidRPr="00BD58DE">
        <w:rPr>
          <w:rFonts w:ascii="Arial" w:hAnsi="Arial" w:cs="Arial"/>
        </w:rPr>
        <w:t xml:space="preserve">где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C</m:t>
            </m:r>
          </m:e>
          <m:sub>
            <m:r>
              <w:rPr>
                <w:rFonts w:ascii="Cambria Math" w:hAnsi="Cambria Math" w:cs="Arial"/>
              </w:rPr>
              <m:t>n</m:t>
            </m:r>
          </m:sub>
        </m:sSub>
      </m:oMath>
      <w:r w:rsidR="00DB63A3" w:rsidRPr="00BD58DE">
        <w:rPr>
          <w:rFonts w:ascii="Arial" w:hAnsi="Arial" w:cs="Arial"/>
        </w:rPr>
        <w:t xml:space="preserve"> </w:t>
      </w:r>
      <w:r w:rsidR="00045646" w:rsidRPr="00BD58DE">
        <w:rPr>
          <w:rFonts w:ascii="Arial" w:hAnsi="Arial" w:cs="Arial"/>
        </w:rPr>
        <w:t>—</w:t>
      </w:r>
      <w:r w:rsidR="00DB63A3" w:rsidRPr="00BD58DE">
        <w:rPr>
          <w:rFonts w:ascii="Arial" w:hAnsi="Arial" w:cs="Arial"/>
        </w:rPr>
        <w:t xml:space="preserve"> массовая концентрация серосодержащего соединения в пересчете на </w:t>
      </w:r>
      <w:proofErr w:type="spellStart"/>
      <w:r w:rsidR="00DB63A3" w:rsidRPr="00BD58DE">
        <w:rPr>
          <w:rFonts w:ascii="Arial" w:hAnsi="Arial" w:cs="Arial"/>
        </w:rPr>
        <w:t>серу</w:t>
      </w:r>
      <w:proofErr w:type="gramStart"/>
      <w:r w:rsidR="00DB63A3" w:rsidRPr="00BD58DE">
        <w:rPr>
          <w:rFonts w:ascii="Arial" w:hAnsi="Arial" w:cs="Arial"/>
        </w:rPr>
        <w:t>,м</w:t>
      </w:r>
      <w:proofErr w:type="gramEnd"/>
      <w:r w:rsidR="00DB63A3" w:rsidRPr="00BD58DE">
        <w:rPr>
          <w:rFonts w:ascii="Arial" w:hAnsi="Arial" w:cs="Arial"/>
        </w:rPr>
        <w:t>г</w:t>
      </w:r>
      <w:proofErr w:type="spellEnd"/>
      <w:r w:rsidR="00DB63A3" w:rsidRPr="00BD58DE">
        <w:rPr>
          <w:rFonts w:ascii="Arial" w:hAnsi="Arial" w:cs="Arial"/>
        </w:rPr>
        <w:t>/кг;</w:t>
      </w:r>
    </w:p>
    <w:p w:rsidR="00971B95" w:rsidRPr="00BD58DE" w:rsidRDefault="00B049B3" w:rsidP="003378B9">
      <w:pPr>
        <w:ind w:firstLine="567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С</m:t>
            </m:r>
          </m:e>
          <m:sub>
            <m:r>
              <w:rPr>
                <w:rFonts w:ascii="Cambria Math" w:hAnsi="Cambria Math" w:cs="Arial"/>
              </w:rPr>
              <m:t>i</m:t>
            </m:r>
          </m:sub>
        </m:sSub>
      </m:oMath>
      <w:r w:rsidR="00971B95" w:rsidRPr="00BD58DE">
        <w:rPr>
          <w:rFonts w:ascii="Arial" w:hAnsi="Arial" w:cs="Arial"/>
        </w:rPr>
        <w:t xml:space="preserve"> — </w:t>
      </w:r>
      <w:r w:rsidR="00007558" w:rsidRPr="00BD58DE">
        <w:rPr>
          <w:rFonts w:ascii="Arial" w:hAnsi="Arial" w:cs="Arial"/>
        </w:rPr>
        <w:t>массовая концентрация внутреннего стандарта в исходном растворе в пересчете на серу</w:t>
      </w:r>
      <w:r w:rsidR="00971B95" w:rsidRPr="00BD58DE">
        <w:rPr>
          <w:rFonts w:ascii="Arial" w:hAnsi="Arial" w:cs="Arial"/>
        </w:rPr>
        <w:t>, мг/кг;</w:t>
      </w:r>
    </w:p>
    <w:p w:rsidR="00971B95" w:rsidRPr="00BD58DE" w:rsidRDefault="00B049B3" w:rsidP="00167820">
      <w:pPr>
        <w:pStyle w:val="af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971B95" w:rsidRPr="00BD58DE">
        <w:t xml:space="preserve"> — </w:t>
      </w:r>
      <w:r w:rsidR="00007558" w:rsidRPr="00BD58DE">
        <w:t xml:space="preserve"> масса исходного раствора внутреннего стандарта, добавленного в образец</w:t>
      </w:r>
      <w:r w:rsidR="00971B95" w:rsidRPr="00BD58DE">
        <w:t>, мг;</w:t>
      </w:r>
    </w:p>
    <w:p w:rsidR="00971B95" w:rsidRPr="00BD58DE" w:rsidRDefault="00B049B3" w:rsidP="00167820">
      <w:pPr>
        <w:pStyle w:val="af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971B95" w:rsidRPr="00BD58DE">
        <w:t xml:space="preserve"> — </w:t>
      </w:r>
      <w:r w:rsidR="00007558" w:rsidRPr="00BD58DE">
        <w:t>площадь пика серосодержащего соединения</w:t>
      </w:r>
      <w:r w:rsidR="00971B95" w:rsidRPr="00BD58DE">
        <w:t>;</w:t>
      </w:r>
    </w:p>
    <w:p w:rsidR="00971B95" w:rsidRPr="00BD58DE" w:rsidRDefault="00B049B3" w:rsidP="00167820">
      <w:pPr>
        <w:pStyle w:val="af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sx</m:t>
            </m:r>
          </m:sub>
        </m:sSub>
      </m:oMath>
      <w:r w:rsidR="00971B95" w:rsidRPr="00BD58DE">
        <w:t xml:space="preserve"> — </w:t>
      </w:r>
      <w:r w:rsidR="00007558" w:rsidRPr="00BD58DE">
        <w:t xml:space="preserve">масса </w:t>
      </w:r>
      <w:proofErr w:type="spellStart"/>
      <w:r w:rsidR="00007558" w:rsidRPr="00BD58DE">
        <w:t>аликвоты</w:t>
      </w:r>
      <w:proofErr w:type="spellEnd"/>
      <w:r w:rsidR="00007558" w:rsidRPr="00BD58DE">
        <w:t xml:space="preserve"> образца</w:t>
      </w:r>
      <w:r w:rsidR="00971B95" w:rsidRPr="00BD58DE">
        <w:t>, мг;</w:t>
      </w:r>
    </w:p>
    <w:p w:rsidR="00971B95" w:rsidRPr="00BD58DE" w:rsidRDefault="00B049B3" w:rsidP="00167820">
      <w:pPr>
        <w:pStyle w:val="af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971B95" w:rsidRPr="00BD58DE">
        <w:t xml:space="preserve"> — </w:t>
      </w:r>
      <w:r w:rsidR="00007558" w:rsidRPr="00BD58DE">
        <w:t xml:space="preserve"> площадь пика внутреннего стандарта</w:t>
      </w:r>
      <w:r w:rsidR="00971B95" w:rsidRPr="00BD58DE">
        <w:t>.</w:t>
      </w:r>
    </w:p>
    <w:p w:rsidR="00007558" w:rsidRPr="00BD58DE" w:rsidRDefault="00007558" w:rsidP="00167820">
      <w:pPr>
        <w:pStyle w:val="af7"/>
      </w:pPr>
    </w:p>
    <w:p w:rsidR="00007558" w:rsidRPr="00BD58DE" w:rsidRDefault="00007558" w:rsidP="00167820">
      <w:pPr>
        <w:pStyle w:val="af7"/>
      </w:pPr>
      <w:r w:rsidRPr="00BD58DE">
        <w:rPr>
          <w:spacing w:val="40"/>
        </w:rPr>
        <w:t xml:space="preserve">Таблица </w:t>
      </w:r>
      <w:r w:rsidRPr="00BD58DE">
        <w:t>2 - Хемилюминесцентный детектор на серу с использованием внутреннего образца</w:t>
      </w:r>
    </w:p>
    <w:p w:rsidR="00007558" w:rsidRPr="00BD58DE" w:rsidRDefault="00007558" w:rsidP="00167820">
      <w:pPr>
        <w:pStyle w:val="af7"/>
      </w:pPr>
    </w:p>
    <w:tbl>
      <w:tblPr>
        <w:tblStyle w:val="a9"/>
        <w:tblW w:w="0" w:type="auto"/>
        <w:tblLook w:val="04A0"/>
      </w:tblPr>
      <w:tblGrid>
        <w:gridCol w:w="3274"/>
        <w:gridCol w:w="3286"/>
        <w:gridCol w:w="3297"/>
      </w:tblGrid>
      <w:tr w:rsidR="00007558" w:rsidRPr="00167820" w:rsidTr="009D2685">
        <w:trPr>
          <w:trHeight w:val="437"/>
        </w:trPr>
        <w:tc>
          <w:tcPr>
            <w:tcW w:w="3380" w:type="dxa"/>
            <w:tcBorders>
              <w:bottom w:val="double" w:sz="4" w:space="0" w:color="auto"/>
            </w:tcBorders>
            <w:vAlign w:val="center"/>
          </w:tcPr>
          <w:p w:rsidR="00007558" w:rsidRPr="00167820" w:rsidRDefault="00007558" w:rsidP="00167820">
            <w:pPr>
              <w:pStyle w:val="af7"/>
              <w:ind w:firstLine="0"/>
              <w:rPr>
                <w:sz w:val="23"/>
                <w:szCs w:val="23"/>
              </w:rPr>
            </w:pPr>
            <w:r w:rsidRPr="00167820">
              <w:rPr>
                <w:sz w:val="23"/>
                <w:szCs w:val="23"/>
              </w:rPr>
              <w:t>Параметр</w:t>
            </w:r>
          </w:p>
        </w:tc>
        <w:tc>
          <w:tcPr>
            <w:tcW w:w="3380" w:type="dxa"/>
            <w:tcBorders>
              <w:bottom w:val="double" w:sz="4" w:space="0" w:color="auto"/>
            </w:tcBorders>
            <w:vAlign w:val="center"/>
          </w:tcPr>
          <w:p w:rsidR="00007558" w:rsidRPr="00167820" w:rsidRDefault="00007558" w:rsidP="00167820">
            <w:pPr>
              <w:pStyle w:val="af7"/>
              <w:ind w:firstLine="0"/>
              <w:rPr>
                <w:sz w:val="23"/>
                <w:szCs w:val="23"/>
              </w:rPr>
            </w:pPr>
            <w:r w:rsidRPr="00167820">
              <w:rPr>
                <w:sz w:val="23"/>
                <w:szCs w:val="23"/>
              </w:rPr>
              <w:t>Концентрация серы, мг/кг</w:t>
            </w:r>
          </w:p>
        </w:tc>
        <w:tc>
          <w:tcPr>
            <w:tcW w:w="3380" w:type="dxa"/>
            <w:tcBorders>
              <w:bottom w:val="double" w:sz="4" w:space="0" w:color="auto"/>
            </w:tcBorders>
            <w:vAlign w:val="center"/>
          </w:tcPr>
          <w:p w:rsidR="00007558" w:rsidRPr="00167820" w:rsidRDefault="00007558" w:rsidP="00167820">
            <w:pPr>
              <w:pStyle w:val="af7"/>
              <w:ind w:firstLine="0"/>
              <w:rPr>
                <w:sz w:val="23"/>
                <w:szCs w:val="23"/>
              </w:rPr>
            </w:pPr>
            <w:r w:rsidRPr="00167820">
              <w:rPr>
                <w:sz w:val="23"/>
                <w:szCs w:val="23"/>
              </w:rPr>
              <w:t>Повторяемость, мг/кг S</w:t>
            </w:r>
          </w:p>
        </w:tc>
      </w:tr>
      <w:tr w:rsidR="00007558" w:rsidRPr="00167820" w:rsidTr="009D2685">
        <w:tc>
          <w:tcPr>
            <w:tcW w:w="3380" w:type="dxa"/>
            <w:tcBorders>
              <w:top w:val="double" w:sz="4" w:space="0" w:color="auto"/>
            </w:tcBorders>
            <w:vAlign w:val="center"/>
          </w:tcPr>
          <w:p w:rsidR="00007558" w:rsidRPr="00167820" w:rsidRDefault="00007558" w:rsidP="00167820">
            <w:pPr>
              <w:pStyle w:val="af7"/>
              <w:ind w:firstLine="0"/>
              <w:rPr>
                <w:sz w:val="23"/>
                <w:szCs w:val="23"/>
              </w:rPr>
            </w:pPr>
            <w:r w:rsidRPr="00167820">
              <w:rPr>
                <w:sz w:val="23"/>
                <w:szCs w:val="23"/>
              </w:rPr>
              <w:t>Один стабильный компонент</w:t>
            </w:r>
          </w:p>
        </w:tc>
        <w:tc>
          <w:tcPr>
            <w:tcW w:w="3380" w:type="dxa"/>
            <w:tcBorders>
              <w:top w:val="double" w:sz="4" w:space="0" w:color="auto"/>
            </w:tcBorders>
            <w:vAlign w:val="center"/>
          </w:tcPr>
          <w:p w:rsidR="00007558" w:rsidRPr="00167820" w:rsidRDefault="00007558" w:rsidP="00167820">
            <w:pPr>
              <w:pStyle w:val="af7"/>
              <w:ind w:firstLine="0"/>
              <w:rPr>
                <w:sz w:val="23"/>
                <w:szCs w:val="23"/>
              </w:rPr>
            </w:pPr>
            <w:r w:rsidRPr="00167820">
              <w:rPr>
                <w:sz w:val="23"/>
                <w:szCs w:val="23"/>
              </w:rPr>
              <w:t>От 1 до 100 включительно</w:t>
            </w:r>
          </w:p>
        </w:tc>
        <w:tc>
          <w:tcPr>
            <w:tcW w:w="3380" w:type="dxa"/>
            <w:tcBorders>
              <w:top w:val="double" w:sz="4" w:space="0" w:color="auto"/>
            </w:tcBorders>
            <w:vAlign w:val="center"/>
          </w:tcPr>
          <w:p w:rsidR="00007558" w:rsidRPr="00167820" w:rsidRDefault="00007558" w:rsidP="00167820">
            <w:pPr>
              <w:pStyle w:val="af7"/>
              <w:ind w:firstLine="0"/>
              <w:rPr>
                <w:sz w:val="23"/>
                <w:szCs w:val="23"/>
              </w:rPr>
            </w:pPr>
            <w:r w:rsidRPr="00167820">
              <w:rPr>
                <w:sz w:val="23"/>
                <w:szCs w:val="23"/>
              </w:rPr>
              <w:t xml:space="preserve">0,11 </w:t>
            </w:r>
            <w:r w:rsidR="009D2685" w:rsidRPr="00167820">
              <w:rPr>
                <w:sz w:val="23"/>
                <w:szCs w:val="23"/>
              </w:rPr>
              <w:t>×</w:t>
            </w:r>
            <w:r w:rsidRPr="00167820">
              <w:rPr>
                <w:sz w:val="23"/>
                <w:szCs w:val="23"/>
              </w:rPr>
              <w:t xml:space="preserve"> концентрацию</w:t>
            </w:r>
          </w:p>
        </w:tc>
      </w:tr>
      <w:tr w:rsidR="00007558" w:rsidRPr="00167820" w:rsidTr="009D2685">
        <w:tc>
          <w:tcPr>
            <w:tcW w:w="3380" w:type="dxa"/>
            <w:vAlign w:val="center"/>
          </w:tcPr>
          <w:p w:rsidR="00007558" w:rsidRPr="00167820" w:rsidRDefault="00007558" w:rsidP="00167820">
            <w:pPr>
              <w:pStyle w:val="af7"/>
              <w:ind w:firstLine="0"/>
              <w:rPr>
                <w:sz w:val="23"/>
                <w:szCs w:val="23"/>
              </w:rPr>
            </w:pPr>
            <w:r w:rsidRPr="00167820">
              <w:rPr>
                <w:sz w:val="23"/>
                <w:szCs w:val="23"/>
              </w:rPr>
              <w:t>Общее содержание серы</w:t>
            </w:r>
          </w:p>
        </w:tc>
        <w:tc>
          <w:tcPr>
            <w:tcW w:w="3380" w:type="dxa"/>
            <w:vAlign w:val="center"/>
          </w:tcPr>
          <w:p w:rsidR="00007558" w:rsidRPr="00167820" w:rsidRDefault="00007558" w:rsidP="00167820">
            <w:pPr>
              <w:pStyle w:val="af7"/>
              <w:ind w:firstLine="0"/>
              <w:rPr>
                <w:sz w:val="23"/>
                <w:szCs w:val="23"/>
              </w:rPr>
            </w:pPr>
            <w:r w:rsidRPr="00167820">
              <w:rPr>
                <w:sz w:val="23"/>
                <w:szCs w:val="23"/>
              </w:rPr>
              <w:t>От 10 до 200 включительно</w:t>
            </w:r>
          </w:p>
        </w:tc>
        <w:tc>
          <w:tcPr>
            <w:tcW w:w="3380" w:type="dxa"/>
            <w:vAlign w:val="center"/>
          </w:tcPr>
          <w:p w:rsidR="00007558" w:rsidRPr="00167820" w:rsidRDefault="00007558" w:rsidP="00167820">
            <w:pPr>
              <w:pStyle w:val="af7"/>
              <w:ind w:firstLine="0"/>
              <w:rPr>
                <w:sz w:val="23"/>
                <w:szCs w:val="23"/>
              </w:rPr>
            </w:pPr>
            <w:r w:rsidRPr="00167820">
              <w:rPr>
                <w:sz w:val="23"/>
                <w:szCs w:val="23"/>
              </w:rPr>
              <w:t xml:space="preserve">0,12 </w:t>
            </w:r>
            <w:r w:rsidR="009D2685" w:rsidRPr="00167820">
              <w:rPr>
                <w:sz w:val="23"/>
                <w:szCs w:val="23"/>
              </w:rPr>
              <w:t>×</w:t>
            </w:r>
            <w:r w:rsidRPr="00167820">
              <w:rPr>
                <w:sz w:val="23"/>
                <w:szCs w:val="23"/>
              </w:rPr>
              <w:t xml:space="preserve"> концентрацию</w:t>
            </w:r>
          </w:p>
        </w:tc>
      </w:tr>
    </w:tbl>
    <w:p w:rsidR="002844A3" w:rsidRPr="00BD58DE" w:rsidRDefault="002844A3" w:rsidP="00167820">
      <w:pPr>
        <w:pStyle w:val="af7"/>
      </w:pPr>
    </w:p>
    <w:p w:rsidR="00971B95" w:rsidRPr="00BD58DE" w:rsidRDefault="00971B95" w:rsidP="00167820">
      <w:pPr>
        <w:pStyle w:val="af7"/>
      </w:pPr>
      <w:r w:rsidRPr="00BD58DE">
        <w:t xml:space="preserve">10.1.2 Вычисление массовой концентрации с использованием внешнего </w:t>
      </w:r>
      <w:r w:rsidR="002844A3" w:rsidRPr="00BD58DE">
        <w:t>образца</w:t>
      </w:r>
    </w:p>
    <w:p w:rsidR="00971B95" w:rsidRDefault="00971B95" w:rsidP="00167820">
      <w:pPr>
        <w:pStyle w:val="af7"/>
      </w:pPr>
      <w:r w:rsidRPr="00BD58DE">
        <w:lastRenderedPageBreak/>
        <w:t xml:space="preserve">Выбирают соответствующий внешний </w:t>
      </w:r>
      <w:r w:rsidR="00FB144D" w:rsidRPr="00BD58DE">
        <w:t>образец</w:t>
      </w:r>
      <w:r w:rsidRPr="00BD58DE">
        <w:t xml:space="preserve"> (</w:t>
      </w:r>
      <w:proofErr w:type="gramStart"/>
      <w:r w:rsidRPr="00BD58DE">
        <w:t>см</w:t>
      </w:r>
      <w:proofErr w:type="gramEnd"/>
      <w:r w:rsidRPr="00BD58DE">
        <w:t>. 6.1.5) для калибровки. Соединени</w:t>
      </w:r>
      <w:proofErr w:type="gramStart"/>
      <w:r w:rsidRPr="00BD58DE">
        <w:t>е(</w:t>
      </w:r>
      <w:proofErr w:type="gramEnd"/>
      <w:r w:rsidR="00FB144D" w:rsidRPr="00BD58DE">
        <w:t>-</w:t>
      </w:r>
      <w:r w:rsidRPr="00BD58DE">
        <w:t xml:space="preserve">я) серы и матрица выбранного внешнего </w:t>
      </w:r>
      <w:r w:rsidR="002844A3" w:rsidRPr="00BD58DE">
        <w:t>образца</w:t>
      </w:r>
      <w:r w:rsidRPr="00BD58DE">
        <w:t xml:space="preserve"> должны быть представительными пробами анализируемого образца. Сравнивают </w:t>
      </w:r>
      <w:r w:rsidR="005304F2" w:rsidRPr="00BD58DE">
        <w:t>область пика</w:t>
      </w:r>
      <w:r w:rsidRPr="00BD58DE">
        <w:t xml:space="preserve"> каждого интересующего соединения </w:t>
      </w:r>
      <w:r w:rsidR="00FB144D" w:rsidRPr="00BD58DE">
        <w:t xml:space="preserve">серы </w:t>
      </w:r>
      <w:r w:rsidRPr="00BD58DE">
        <w:t xml:space="preserve">с </w:t>
      </w:r>
      <w:r w:rsidR="00A57113">
        <w:t>площадью</w:t>
      </w:r>
      <w:r w:rsidR="00A57113" w:rsidRPr="00BD58DE">
        <w:t xml:space="preserve"> </w:t>
      </w:r>
      <w:r w:rsidRPr="00BD58DE">
        <w:t xml:space="preserve">пика внешнего </w:t>
      </w:r>
      <w:r w:rsidR="002844A3" w:rsidRPr="00BD58DE">
        <w:t>образца</w:t>
      </w:r>
      <w:r w:rsidRPr="00BD58DE">
        <w:t xml:space="preserve">. </w:t>
      </w:r>
      <w:r w:rsidR="00DB63A3" w:rsidRPr="00BD58DE">
        <w:t>Вычисляют</w:t>
      </w:r>
      <w:r w:rsidRPr="00BD58DE">
        <w:t xml:space="preserve"> массовую концентрацию</w:t>
      </w:r>
      <w:proofErr w:type="gramStart"/>
      <w:r w:rsidRPr="00BD58DE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С</m:t>
            </m:r>
            <w:proofErr w:type="gramEnd"/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</m:oMath>
      <w:r w:rsidRPr="00BD58DE">
        <w:t xml:space="preserve"> мг/кг, в пересчете на серу для каждого пика по формуле</w:t>
      </w:r>
      <w:r w:rsidR="00167820">
        <w:t>:</w:t>
      </w:r>
    </w:p>
    <w:p w:rsidR="00167820" w:rsidRPr="00BD58DE" w:rsidRDefault="00167820" w:rsidP="00167820">
      <w:pPr>
        <w:pStyle w:val="af7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5"/>
        <w:gridCol w:w="3286"/>
        <w:gridCol w:w="3286"/>
      </w:tblGrid>
      <w:tr w:rsidR="00E0537E" w:rsidRPr="00BD58DE" w:rsidTr="00E0537E">
        <w:tc>
          <w:tcPr>
            <w:tcW w:w="3285" w:type="dxa"/>
          </w:tcPr>
          <w:p w:rsidR="00E0537E" w:rsidRPr="00BD58DE" w:rsidRDefault="00E0537E" w:rsidP="001E28D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3286" w:type="dxa"/>
          </w:tcPr>
          <w:p w:rsidR="00E0537E" w:rsidRPr="009D2685" w:rsidRDefault="00B049B3" w:rsidP="001E28D7">
            <w:pPr>
              <w:jc w:val="right"/>
              <w:rPr>
                <w:rFonts w:ascii="Arial" w:hAnsi="Arial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Arial" w:cs="Arial"/>
                        <w:i/>
                      </w:rPr>
                    </m:ctrlPr>
                  </m:sSubPr>
                  <m:e>
                    <m:r>
                      <w:rPr>
                        <w:rFonts w:ascii="Arial" w:hAnsi="Arial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n</m:t>
                    </m:r>
                  </m:sub>
                </m:sSub>
                <m:r>
                  <w:rPr>
                    <w:rFonts w:ascii="Cambria Math" w:hAnsi="Arial" w:cs="Arial"/>
                  </w:rPr>
                  <m:t>=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e</m:t>
                        </m:r>
                      </m:sub>
                    </m:sSub>
                    <m:r>
                      <w:rPr>
                        <w:rFonts w:ascii="Arial" w:hAnsi="Arial" w:cs="Aria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e</m:t>
                        </m:r>
                      </m:sub>
                    </m:sSub>
                    <m:r>
                      <w:rPr>
                        <w:rFonts w:ascii="Arial" w:hAnsi="Arial" w:cs="Aria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sx</m:t>
                        </m:r>
                      </m:sub>
                    </m:sSub>
                    <m:r>
                      <w:rPr>
                        <w:rFonts w:ascii="Arial" w:hAnsi="Arial" w:cs="Aria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e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3286" w:type="dxa"/>
            <w:vAlign w:val="center"/>
          </w:tcPr>
          <w:p w:rsidR="00E0537E" w:rsidRPr="00BD58DE" w:rsidRDefault="00E0537E" w:rsidP="00E0537E">
            <w:pPr>
              <w:jc w:val="right"/>
              <w:rPr>
                <w:rFonts w:ascii="Arial" w:hAnsi="Arial" w:cs="Arial"/>
              </w:rPr>
            </w:pPr>
            <w:r w:rsidRPr="00BD58DE">
              <w:rPr>
                <w:rFonts w:ascii="Arial" w:hAnsi="Arial" w:cs="Arial"/>
              </w:rPr>
              <w:t>(3)</w:t>
            </w:r>
          </w:p>
        </w:tc>
      </w:tr>
    </w:tbl>
    <w:p w:rsidR="00971B95" w:rsidRPr="00BD58DE" w:rsidRDefault="00971B95" w:rsidP="002844A3">
      <w:pPr>
        <w:jc w:val="both"/>
        <w:rPr>
          <w:rFonts w:ascii="Arial" w:hAnsi="Arial" w:cs="Arial"/>
        </w:rPr>
      </w:pPr>
    </w:p>
    <w:p w:rsidR="00DB63A3" w:rsidRPr="00BD58DE" w:rsidRDefault="00971B95" w:rsidP="002844A3">
      <w:pPr>
        <w:widowControl w:val="0"/>
        <w:jc w:val="both"/>
        <w:rPr>
          <w:rFonts w:ascii="Arial" w:eastAsia="Arial Unicode MS" w:hAnsi="Arial" w:cs="Arial"/>
        </w:rPr>
      </w:pPr>
      <w:r w:rsidRPr="00BD58DE">
        <w:rPr>
          <w:rFonts w:ascii="Arial" w:eastAsia="Arial Unicode MS" w:hAnsi="Arial" w:cs="Arial"/>
        </w:rPr>
        <w:t xml:space="preserve">где </w:t>
      </w:r>
      <m:oMath>
        <m:sSub>
          <m:sSubPr>
            <m:ctrlPr>
              <w:rPr>
                <w:rFonts w:ascii="Cambria Math" w:eastAsia="Arial Unicode MS" w:hAnsi="Cambria Math" w:cs="Arial"/>
                <w:i/>
              </w:rPr>
            </m:ctrlPr>
          </m:sSubPr>
          <m:e>
            <m:r>
              <w:rPr>
                <w:rFonts w:ascii="Cambria Math" w:eastAsia="Arial Unicode MS" w:hAnsi="Cambria Math" w:cs="Arial"/>
              </w:rPr>
              <m:t>С</m:t>
            </m:r>
          </m:e>
          <m:sub>
            <m:r>
              <w:rPr>
                <w:rFonts w:ascii="Cambria Math" w:eastAsia="Arial Unicode MS" w:hAnsi="Cambria Math" w:cs="Arial"/>
                <w:lang w:val="en-US"/>
              </w:rPr>
              <m:t>n</m:t>
            </m:r>
          </m:sub>
        </m:sSub>
      </m:oMath>
      <w:r w:rsidR="00DB63A3" w:rsidRPr="00BD58DE">
        <w:rPr>
          <w:rFonts w:ascii="Arial" w:eastAsia="Arial Unicode MS" w:hAnsi="Arial" w:cs="Arial"/>
        </w:rPr>
        <w:t xml:space="preserve"> </w:t>
      </w:r>
      <w:r w:rsidR="00045646" w:rsidRPr="00BD58DE">
        <w:rPr>
          <w:rFonts w:ascii="Arial" w:eastAsia="Arial Unicode MS" w:hAnsi="Arial" w:cs="Arial"/>
        </w:rPr>
        <w:t>—</w:t>
      </w:r>
      <w:r w:rsidR="00DB63A3" w:rsidRPr="00BD58DE">
        <w:rPr>
          <w:rFonts w:ascii="Arial" w:eastAsia="Arial Unicode MS" w:hAnsi="Arial" w:cs="Arial"/>
        </w:rPr>
        <w:t xml:space="preserve"> массовая концентрация серосодержащего соединения в пересчете на </w:t>
      </w:r>
      <w:proofErr w:type="spellStart"/>
      <w:r w:rsidR="00DB63A3" w:rsidRPr="00BD58DE">
        <w:rPr>
          <w:rFonts w:ascii="Arial" w:eastAsia="Arial Unicode MS" w:hAnsi="Arial" w:cs="Arial"/>
        </w:rPr>
        <w:t>серу</w:t>
      </w:r>
      <w:proofErr w:type="gramStart"/>
      <w:r w:rsidR="00DB63A3" w:rsidRPr="00BD58DE">
        <w:rPr>
          <w:rFonts w:ascii="Arial" w:eastAsia="Arial Unicode MS" w:hAnsi="Arial" w:cs="Arial"/>
        </w:rPr>
        <w:t>,м</w:t>
      </w:r>
      <w:proofErr w:type="gramEnd"/>
      <w:r w:rsidR="00DB63A3" w:rsidRPr="00BD58DE">
        <w:rPr>
          <w:rFonts w:ascii="Arial" w:eastAsia="Arial Unicode MS" w:hAnsi="Arial" w:cs="Arial"/>
        </w:rPr>
        <w:t>г</w:t>
      </w:r>
      <w:proofErr w:type="spellEnd"/>
      <w:r w:rsidR="00DB63A3" w:rsidRPr="00BD58DE">
        <w:rPr>
          <w:rFonts w:ascii="Arial" w:eastAsia="Arial Unicode MS" w:hAnsi="Arial" w:cs="Arial"/>
        </w:rPr>
        <w:t>/кг</w:t>
      </w:r>
    </w:p>
    <w:p w:rsidR="00971B95" w:rsidRPr="00BD58DE" w:rsidRDefault="00B049B3" w:rsidP="00167820">
      <w:pPr>
        <w:widowControl w:val="0"/>
        <w:ind w:firstLine="567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eastAsia="Arial Unicode MS" w:hAnsi="Cambria Math" w:cs="Arial"/>
                <w:i/>
              </w:rPr>
            </m:ctrlPr>
          </m:sSubPr>
          <m:e>
            <m:r>
              <w:rPr>
                <w:rFonts w:ascii="Cambria Math" w:eastAsia="Arial Unicode MS" w:hAnsi="Cambria Math" w:cs="Arial"/>
              </w:rPr>
              <m:t>C</m:t>
            </m:r>
          </m:e>
          <m:sub>
            <m:r>
              <w:rPr>
                <w:rFonts w:ascii="Cambria Math" w:eastAsia="Arial Unicode MS" w:hAnsi="Cambria Math" w:cs="Arial"/>
              </w:rPr>
              <m:t>e</m:t>
            </m:r>
          </m:sub>
        </m:sSub>
      </m:oMath>
      <w:r w:rsidR="00971B95" w:rsidRPr="00BD58DE">
        <w:rPr>
          <w:rFonts w:ascii="Arial" w:eastAsia="Arial Unicode MS" w:hAnsi="Arial" w:cs="Arial"/>
        </w:rPr>
        <w:t xml:space="preserve"> </w:t>
      </w:r>
      <w:r w:rsidR="009D2685" w:rsidRPr="009D2685">
        <w:rPr>
          <w:rFonts w:ascii="Arial" w:eastAsia="Arial Unicode MS" w:hAnsi="Arial" w:cs="Arial"/>
        </w:rPr>
        <w:t>-</w:t>
      </w:r>
      <w:r w:rsidR="00971B95" w:rsidRPr="00BD58DE">
        <w:rPr>
          <w:rFonts w:ascii="Arial" w:eastAsia="Arial Unicode MS" w:hAnsi="Arial" w:cs="Arial"/>
        </w:rPr>
        <w:t xml:space="preserve"> </w:t>
      </w:r>
      <w:r w:rsidR="008A08DC" w:rsidRPr="00BD58DE">
        <w:rPr>
          <w:rFonts w:ascii="Arial" w:eastAsia="Arial Unicode MS" w:hAnsi="Arial" w:cs="Arial"/>
        </w:rPr>
        <w:t>концентрация внешнего стандарта в пересчете на серу</w:t>
      </w:r>
      <w:r w:rsidR="00971B95" w:rsidRPr="00BD58DE">
        <w:rPr>
          <w:rFonts w:ascii="Arial" w:eastAsia="Arial Unicode MS" w:hAnsi="Arial" w:cs="Arial"/>
        </w:rPr>
        <w:t>, мг/кг;</w:t>
      </w:r>
    </w:p>
    <w:p w:rsidR="00971B95" w:rsidRPr="00BD58DE" w:rsidRDefault="00B049B3" w:rsidP="00167820">
      <w:pPr>
        <w:widowControl w:val="0"/>
        <w:ind w:firstLine="567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eastAsia="Arial Unicode MS" w:hAnsi="Cambria Math" w:cs="Arial"/>
                <w:i/>
              </w:rPr>
            </m:ctrlPr>
          </m:sSubPr>
          <m:e>
            <m:r>
              <w:rPr>
                <w:rFonts w:ascii="Cambria Math" w:eastAsia="Arial Unicode MS" w:hAnsi="Cambria Math" w:cs="Arial"/>
              </w:rPr>
              <m:t>D</m:t>
            </m:r>
          </m:e>
          <m:sub>
            <m:r>
              <w:rPr>
                <w:rFonts w:ascii="Cambria Math" w:eastAsia="Arial Unicode MS" w:hAnsi="Cambria Math" w:cs="Arial"/>
              </w:rPr>
              <m:t>e</m:t>
            </m:r>
          </m:sub>
        </m:sSub>
        <m:r>
          <w:rPr>
            <w:rFonts w:ascii="Cambria Math" w:eastAsia="Arial Unicode MS" w:hAnsi="Arial" w:cs="Arial"/>
          </w:rPr>
          <m:t xml:space="preserve"> </m:t>
        </m:r>
      </m:oMath>
      <w:r w:rsidR="009D2685" w:rsidRPr="009D2685">
        <w:rPr>
          <w:rFonts w:ascii="Arial" w:eastAsia="Arial Unicode MS" w:hAnsi="Arial" w:cs="Arial"/>
        </w:rPr>
        <w:t>-</w:t>
      </w:r>
      <w:r w:rsidR="00971B95" w:rsidRPr="00BD58DE">
        <w:rPr>
          <w:rFonts w:ascii="Arial" w:eastAsia="Arial Unicode MS" w:hAnsi="Arial" w:cs="Arial"/>
        </w:rPr>
        <w:t xml:space="preserve"> </w:t>
      </w:r>
      <w:r w:rsidR="008A08DC" w:rsidRPr="00BD58DE">
        <w:rPr>
          <w:rFonts w:ascii="Arial" w:eastAsia="Arial Unicode MS" w:hAnsi="Arial" w:cs="Arial"/>
        </w:rPr>
        <w:t>плотность матрицы внешнего стандарта</w:t>
      </w:r>
      <w:r w:rsidR="00971B95" w:rsidRPr="00BD58DE">
        <w:rPr>
          <w:rFonts w:ascii="Arial" w:eastAsia="Arial Unicode MS" w:hAnsi="Arial" w:cs="Arial"/>
        </w:rPr>
        <w:t>;</w:t>
      </w:r>
    </w:p>
    <w:p w:rsidR="00971B95" w:rsidRPr="00BD58DE" w:rsidRDefault="00B049B3" w:rsidP="00167820">
      <w:pPr>
        <w:widowControl w:val="0"/>
        <w:ind w:firstLine="567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eastAsia="Arial Unicode MS" w:hAnsi="Cambria Math" w:cs="Arial"/>
                <w:i/>
                <w:iCs/>
              </w:rPr>
            </m:ctrlPr>
          </m:sSubPr>
          <m:e>
            <m:r>
              <w:rPr>
                <w:rFonts w:ascii="Cambria Math" w:eastAsia="Arial Unicode MS" w:hAnsi="Cambria Math" w:cs="Arial"/>
              </w:rPr>
              <m:t>A</m:t>
            </m:r>
          </m:e>
          <m:sub>
            <m:r>
              <w:rPr>
                <w:rFonts w:ascii="Cambria Math" w:eastAsia="Arial Unicode MS" w:hAnsi="Cambria Math" w:cs="Arial"/>
              </w:rPr>
              <m:t>n</m:t>
            </m:r>
          </m:sub>
        </m:sSub>
      </m:oMath>
      <w:r w:rsidR="00971B95" w:rsidRPr="00BD58DE">
        <w:rPr>
          <w:rFonts w:ascii="Arial" w:eastAsia="Arial Unicode MS" w:hAnsi="Arial" w:cs="Arial"/>
          <w:i/>
          <w:iCs/>
        </w:rPr>
        <w:t xml:space="preserve"> </w:t>
      </w:r>
      <w:r w:rsidR="009D2685" w:rsidRPr="009D2685">
        <w:rPr>
          <w:rFonts w:ascii="Arial" w:eastAsia="Arial Unicode MS" w:hAnsi="Arial" w:cs="Arial"/>
        </w:rPr>
        <w:t>-</w:t>
      </w:r>
      <w:r w:rsidR="00971B95" w:rsidRPr="00BD58DE">
        <w:rPr>
          <w:rFonts w:ascii="Arial" w:eastAsia="Arial Unicode MS" w:hAnsi="Arial" w:cs="Arial"/>
        </w:rPr>
        <w:t xml:space="preserve"> </w:t>
      </w:r>
      <w:r w:rsidR="008A08DC" w:rsidRPr="00BD58DE">
        <w:rPr>
          <w:rFonts w:ascii="Arial" w:eastAsia="Arial Unicode MS" w:hAnsi="Arial" w:cs="Arial"/>
        </w:rPr>
        <w:t>площадь пика серосодержащего соединения</w:t>
      </w:r>
      <w:r w:rsidR="00971B95" w:rsidRPr="00BD58DE">
        <w:rPr>
          <w:rFonts w:ascii="Arial" w:eastAsia="Arial Unicode MS" w:hAnsi="Arial" w:cs="Arial"/>
        </w:rPr>
        <w:t>;</w:t>
      </w:r>
    </w:p>
    <w:p w:rsidR="00971B95" w:rsidRPr="00BD58DE" w:rsidRDefault="00B049B3" w:rsidP="00167820">
      <w:pPr>
        <w:widowControl w:val="0"/>
        <w:ind w:firstLine="567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eastAsia="Arial Unicode MS" w:hAnsi="Cambria Math" w:cs="Arial"/>
                <w:i/>
              </w:rPr>
            </m:ctrlPr>
          </m:sSubPr>
          <m:e>
            <m:r>
              <w:rPr>
                <w:rFonts w:ascii="Cambria Math" w:eastAsia="Arial Unicode MS" w:hAnsi="Cambria Math" w:cs="Arial"/>
              </w:rPr>
              <m:t>D</m:t>
            </m:r>
          </m:e>
          <m:sub>
            <m:r>
              <w:rPr>
                <w:rFonts w:ascii="Cambria Math" w:eastAsia="Arial Unicode MS" w:hAnsi="Cambria Math" w:cs="Arial"/>
              </w:rPr>
              <m:t>sx</m:t>
            </m:r>
          </m:sub>
        </m:sSub>
      </m:oMath>
      <w:r w:rsidR="009D2685" w:rsidRPr="009D2685">
        <w:rPr>
          <w:rFonts w:ascii="Arial" w:eastAsia="Arial Unicode MS" w:hAnsi="Arial" w:cs="Arial"/>
          <w:i/>
          <w:vertAlign w:val="subscript"/>
        </w:rPr>
        <w:t xml:space="preserve"> </w:t>
      </w:r>
      <w:r w:rsidR="009D2685" w:rsidRPr="009D2685">
        <w:rPr>
          <w:rFonts w:ascii="Arial" w:eastAsia="Arial Unicode MS" w:hAnsi="Arial" w:cs="Arial"/>
        </w:rPr>
        <w:t>-</w:t>
      </w:r>
      <w:r w:rsidR="00971B95" w:rsidRPr="00BD58DE">
        <w:rPr>
          <w:rFonts w:ascii="Arial" w:eastAsia="Arial Unicode MS" w:hAnsi="Arial" w:cs="Arial"/>
        </w:rPr>
        <w:t xml:space="preserve"> </w:t>
      </w:r>
      <w:r w:rsidR="008A08DC" w:rsidRPr="00BD58DE">
        <w:rPr>
          <w:rFonts w:ascii="Arial" w:eastAsia="Arial Unicode MS" w:hAnsi="Arial" w:cs="Arial"/>
        </w:rPr>
        <w:t>плотность матрицы образца</w:t>
      </w:r>
      <w:r w:rsidR="00971B95" w:rsidRPr="00BD58DE">
        <w:rPr>
          <w:rFonts w:ascii="Arial" w:eastAsia="Arial Unicode MS" w:hAnsi="Arial" w:cs="Arial"/>
        </w:rPr>
        <w:t>;</w:t>
      </w:r>
    </w:p>
    <w:p w:rsidR="00971B95" w:rsidRPr="00BD58DE" w:rsidRDefault="00B049B3" w:rsidP="00167820">
      <w:pPr>
        <w:widowControl w:val="0"/>
        <w:ind w:firstLine="567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eastAsia="Arial Unicode MS" w:hAnsi="Cambria Math" w:cs="Arial"/>
                <w:i/>
                <w:iCs/>
              </w:rPr>
            </m:ctrlPr>
          </m:sSubPr>
          <m:e>
            <m:r>
              <w:rPr>
                <w:rFonts w:ascii="Cambria Math" w:eastAsia="Arial Unicode MS" w:hAnsi="Cambria Math" w:cs="Arial"/>
              </w:rPr>
              <m:t>A</m:t>
            </m:r>
          </m:e>
          <m:sub>
            <m:r>
              <w:rPr>
                <w:rFonts w:ascii="Cambria Math" w:eastAsia="Arial Unicode MS" w:hAnsi="Cambria Math" w:cs="Arial"/>
              </w:rPr>
              <m:t>e</m:t>
            </m:r>
          </m:sub>
        </m:sSub>
      </m:oMath>
      <w:r w:rsidR="00971B95" w:rsidRPr="00BD58DE">
        <w:rPr>
          <w:rFonts w:ascii="Arial" w:eastAsia="Arial Unicode MS" w:hAnsi="Arial" w:cs="Arial"/>
          <w:i/>
          <w:iCs/>
        </w:rPr>
        <w:t xml:space="preserve"> </w:t>
      </w:r>
      <w:r w:rsidR="009D2685" w:rsidRPr="009D2685">
        <w:rPr>
          <w:rFonts w:ascii="Arial" w:eastAsia="Arial Unicode MS" w:hAnsi="Arial" w:cs="Arial"/>
        </w:rPr>
        <w:t>-</w:t>
      </w:r>
      <w:r w:rsidR="00971B95" w:rsidRPr="00BD58DE">
        <w:rPr>
          <w:rFonts w:ascii="Arial" w:eastAsia="Arial Unicode MS" w:hAnsi="Arial" w:cs="Arial"/>
        </w:rPr>
        <w:t xml:space="preserve"> </w:t>
      </w:r>
      <w:r w:rsidR="008A08DC" w:rsidRPr="00BD58DE">
        <w:rPr>
          <w:rFonts w:ascii="Arial" w:eastAsia="Arial Unicode MS" w:hAnsi="Arial" w:cs="Arial"/>
        </w:rPr>
        <w:t>площадь пика внешнего стандарта</w:t>
      </w:r>
      <w:r w:rsidR="00971B95" w:rsidRPr="00BD58DE">
        <w:rPr>
          <w:rFonts w:ascii="Arial" w:eastAsia="Arial Unicode MS" w:hAnsi="Arial" w:cs="Arial"/>
        </w:rPr>
        <w:t>.</w:t>
      </w:r>
    </w:p>
    <w:p w:rsidR="00971B95" w:rsidRPr="00BD58DE" w:rsidRDefault="00971B95" w:rsidP="00FB144D">
      <w:pPr>
        <w:widowControl w:val="0"/>
        <w:ind w:firstLine="567"/>
        <w:jc w:val="both"/>
        <w:rPr>
          <w:rFonts w:ascii="Arial" w:eastAsia="Arial Unicode MS" w:hAnsi="Arial" w:cs="Arial"/>
        </w:rPr>
      </w:pPr>
      <w:r w:rsidRPr="00BD58DE">
        <w:rPr>
          <w:rFonts w:ascii="Arial" w:eastAsia="Arial Unicode MS" w:hAnsi="Arial" w:cs="Arial"/>
        </w:rPr>
        <w:t xml:space="preserve">Данная формула </w:t>
      </w:r>
      <w:r w:rsidR="00FB144D" w:rsidRPr="00BD58DE">
        <w:rPr>
          <w:rFonts w:ascii="Arial" w:eastAsia="Arial Unicode MS" w:hAnsi="Arial" w:cs="Arial"/>
        </w:rPr>
        <w:t>предполагает</w:t>
      </w:r>
      <w:r w:rsidRPr="00BD58DE">
        <w:rPr>
          <w:rFonts w:ascii="Arial" w:eastAsia="Arial Unicode MS" w:hAnsi="Arial" w:cs="Arial"/>
        </w:rPr>
        <w:t>, что вв</w:t>
      </w:r>
      <w:r w:rsidR="00FB144D" w:rsidRPr="00BD58DE">
        <w:rPr>
          <w:rFonts w:ascii="Arial" w:eastAsia="Arial Unicode MS" w:hAnsi="Arial" w:cs="Arial"/>
        </w:rPr>
        <w:t>едены</w:t>
      </w:r>
      <w:r w:rsidRPr="00BD58DE">
        <w:rPr>
          <w:rFonts w:ascii="Arial" w:eastAsia="Arial Unicode MS" w:hAnsi="Arial" w:cs="Arial"/>
        </w:rPr>
        <w:t xml:space="preserve"> эквивалентные объемы </w:t>
      </w:r>
      <w:r w:rsidR="00B12C13" w:rsidRPr="00BD58DE">
        <w:rPr>
          <w:rFonts w:ascii="Arial" w:eastAsia="Arial Unicode MS" w:hAnsi="Arial" w:cs="Arial"/>
        </w:rPr>
        <w:t>порции</w:t>
      </w:r>
      <w:r w:rsidRPr="00BD58DE">
        <w:rPr>
          <w:rFonts w:ascii="Arial" w:eastAsia="Arial Unicode MS" w:hAnsi="Arial" w:cs="Arial"/>
        </w:rPr>
        <w:t xml:space="preserve"> и </w:t>
      </w:r>
      <w:r w:rsidR="002844A3" w:rsidRPr="00BD58DE">
        <w:rPr>
          <w:rFonts w:ascii="Arial" w:eastAsia="Arial Unicode MS" w:hAnsi="Arial" w:cs="Arial"/>
        </w:rPr>
        <w:t>образца</w:t>
      </w:r>
      <w:r w:rsidRPr="00BD58DE">
        <w:rPr>
          <w:rFonts w:ascii="Arial" w:eastAsia="Arial Unicode MS" w:hAnsi="Arial" w:cs="Arial"/>
        </w:rPr>
        <w:t>.</w:t>
      </w:r>
    </w:p>
    <w:p w:rsidR="00971B95" w:rsidRPr="00BD58DE" w:rsidRDefault="00971B95" w:rsidP="002844A3">
      <w:pPr>
        <w:widowControl w:val="0"/>
        <w:tabs>
          <w:tab w:val="left" w:pos="1300"/>
        </w:tabs>
        <w:ind w:firstLine="567"/>
        <w:jc w:val="both"/>
        <w:rPr>
          <w:rFonts w:ascii="Arial" w:hAnsi="Arial" w:cs="Arial"/>
        </w:rPr>
      </w:pPr>
      <w:r w:rsidRPr="00BD58DE">
        <w:rPr>
          <w:rFonts w:ascii="Arial" w:eastAsia="Arial Unicode MS" w:hAnsi="Arial" w:cs="Arial"/>
        </w:rPr>
        <w:t>10.2</w:t>
      </w:r>
      <w:proofErr w:type="gramStart"/>
      <w:r w:rsidR="00F24700" w:rsidRPr="00BD58DE">
        <w:rPr>
          <w:rFonts w:ascii="Arial" w:hAnsi="Arial" w:cs="Arial"/>
        </w:rPr>
        <w:t xml:space="preserve"> </w:t>
      </w:r>
      <w:r w:rsidRPr="00BD58DE">
        <w:rPr>
          <w:rFonts w:ascii="Arial" w:eastAsia="Arial Unicode MS" w:hAnsi="Arial" w:cs="Arial"/>
        </w:rPr>
        <w:t>З</w:t>
      </w:r>
      <w:proofErr w:type="gramEnd"/>
      <w:r w:rsidRPr="00BD58DE">
        <w:rPr>
          <w:rFonts w:ascii="Arial" w:eastAsia="Arial Unicode MS" w:hAnsi="Arial" w:cs="Arial"/>
        </w:rPr>
        <w:t xml:space="preserve">аписывают концентрацию каждого соединения </w:t>
      </w:r>
      <w:r w:rsidR="00B12C13" w:rsidRPr="00BD58DE">
        <w:rPr>
          <w:rFonts w:ascii="Arial" w:eastAsia="Arial Unicode MS" w:hAnsi="Arial" w:cs="Arial"/>
        </w:rPr>
        <w:t xml:space="preserve">серы </w:t>
      </w:r>
      <w:r w:rsidRPr="00BD58DE">
        <w:rPr>
          <w:rFonts w:ascii="Arial" w:eastAsia="Arial Unicode MS" w:hAnsi="Arial" w:cs="Arial"/>
        </w:rPr>
        <w:t>в пересчете на серу в миллиграммах на килограмм с точностью до соответствующей значащей цифры.</w:t>
      </w:r>
    </w:p>
    <w:p w:rsidR="00971B95" w:rsidRPr="00BD58DE" w:rsidRDefault="00971B95" w:rsidP="00167820">
      <w:pPr>
        <w:pStyle w:val="af7"/>
      </w:pPr>
      <w:r w:rsidRPr="00BD58DE">
        <w:t>10.3 Массовая концентрация общей серы в образце</w:t>
      </w:r>
    </w:p>
    <w:p w:rsidR="00971B95" w:rsidRPr="00BD58DE" w:rsidRDefault="00971B95" w:rsidP="00167820">
      <w:pPr>
        <w:pStyle w:val="af7"/>
      </w:pPr>
      <w:r w:rsidRPr="00BD58DE">
        <w:t xml:space="preserve">Вычисляют массовую концентрацию серы в образце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Stot</m:t>
            </m:r>
          </m:sub>
        </m:sSub>
      </m:oMath>
      <w:r w:rsidR="00B12C13" w:rsidRPr="00BD58DE">
        <w:t>, мг/кг,</w:t>
      </w:r>
      <w:r w:rsidRPr="00BD58DE">
        <w:t xml:space="preserve"> суммируя массовые концентрации серы всех серосодержащих компонентов (известных и </w:t>
      </w:r>
      <w:r w:rsidR="00A21475" w:rsidRPr="00BD58DE">
        <w:t>неопознанных</w:t>
      </w:r>
      <w:r w:rsidRPr="00BD58DE">
        <w:t>), по формуле</w:t>
      </w:r>
    </w:p>
    <w:p w:rsidR="00971B95" w:rsidRPr="00BD58DE" w:rsidRDefault="00971B95" w:rsidP="00167820">
      <w:pPr>
        <w:pStyle w:val="af7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5"/>
        <w:gridCol w:w="3286"/>
        <w:gridCol w:w="3286"/>
      </w:tblGrid>
      <w:tr w:rsidR="00E0537E" w:rsidRPr="00BD58DE" w:rsidTr="00E0537E">
        <w:tc>
          <w:tcPr>
            <w:tcW w:w="3285" w:type="dxa"/>
          </w:tcPr>
          <w:p w:rsidR="00E0537E" w:rsidRPr="00BD58DE" w:rsidRDefault="00E0537E" w:rsidP="001E28D7">
            <w:pPr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3286" w:type="dxa"/>
          </w:tcPr>
          <w:p w:rsidR="00E0537E" w:rsidRPr="009D2685" w:rsidRDefault="00B049B3" w:rsidP="001E28D7">
            <w:pPr>
              <w:jc w:val="right"/>
              <w:rPr>
                <w:rFonts w:ascii="Arial" w:eastAsiaTheme="minorEastAsia" w:hAnsi="Arial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Arial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C</m:t>
                    </m:r>
                  </m:e>
                  <m:sub>
                    <m:r>
                      <w:rPr>
                        <w:rFonts w:ascii="Cambria Math" w:hAnsi="Arial" w:cs="Arial"/>
                        <w:lang w:val="en-US"/>
                      </w:rPr>
                      <m:t>Stot</m:t>
                    </m:r>
                  </m:sub>
                </m:sSub>
                <m:r>
                  <w:rPr>
                    <w:rFonts w:ascii="Cambria Math" w:hAnsi="Arial" w:cs="Arial"/>
                  </w:rPr>
                  <m:t>=</m:t>
                </m:r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n</m:t>
                        </m:r>
                      </m:sub>
                    </m:sSub>
                  </m:e>
                </m:nary>
              </m:oMath>
            </m:oMathPara>
          </w:p>
        </w:tc>
        <w:tc>
          <w:tcPr>
            <w:tcW w:w="3286" w:type="dxa"/>
            <w:vAlign w:val="center"/>
          </w:tcPr>
          <w:p w:rsidR="00E0537E" w:rsidRPr="00BD58DE" w:rsidRDefault="00E0537E" w:rsidP="00E0537E">
            <w:pPr>
              <w:jc w:val="right"/>
              <w:rPr>
                <w:rFonts w:ascii="Arial" w:eastAsiaTheme="minorEastAsia" w:hAnsi="Arial" w:cs="Arial"/>
              </w:rPr>
            </w:pPr>
            <w:r w:rsidRPr="00BD58DE">
              <w:rPr>
                <w:rFonts w:ascii="Arial" w:eastAsiaTheme="minorEastAsia" w:hAnsi="Arial" w:cs="Arial"/>
              </w:rPr>
              <w:t>(4)</w:t>
            </w:r>
          </w:p>
        </w:tc>
      </w:tr>
    </w:tbl>
    <w:p w:rsidR="00971B95" w:rsidRPr="00BD58DE" w:rsidRDefault="00971B95" w:rsidP="00167820">
      <w:pPr>
        <w:pStyle w:val="af7"/>
      </w:pPr>
    </w:p>
    <w:p w:rsidR="00DB63A3" w:rsidRPr="00BD58DE" w:rsidRDefault="00971B95" w:rsidP="00167820">
      <w:pPr>
        <w:pStyle w:val="af7"/>
      </w:pPr>
      <w:r w:rsidRPr="00BD58DE"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  <w:lang w:val="en-US"/>
              </w:rPr>
              <m:t>Stot</m:t>
            </m:r>
          </m:sub>
        </m:sSub>
      </m:oMath>
      <w:r w:rsidR="00DB63A3" w:rsidRPr="00BD58DE">
        <w:t xml:space="preserve"> </w:t>
      </w:r>
      <w:r w:rsidR="00045646" w:rsidRPr="00BD58DE">
        <w:t>—</w:t>
      </w:r>
      <w:r w:rsidR="00DB63A3" w:rsidRPr="00BD58DE">
        <w:t xml:space="preserve"> массовая концентрация общей серы в образце</w:t>
      </w:r>
    </w:p>
    <w:p w:rsidR="00971B95" w:rsidRPr="00BD58DE" w:rsidRDefault="00B049B3" w:rsidP="00167820">
      <w:pPr>
        <w:pStyle w:val="af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971B95" w:rsidRPr="00BD58DE">
        <w:t xml:space="preserve"> — </w:t>
      </w:r>
      <w:r w:rsidR="00D961C6" w:rsidRPr="00BD58DE">
        <w:t>массовая концентрация серы для каждого пика в пересчете на серу</w:t>
      </w:r>
      <w:r w:rsidR="00971B95" w:rsidRPr="00BD58DE">
        <w:t>, мг/кг.</w:t>
      </w:r>
    </w:p>
    <w:p w:rsidR="00971B95" w:rsidRPr="00BD58DE" w:rsidRDefault="00971B95" w:rsidP="00167820">
      <w:pPr>
        <w:pStyle w:val="af7"/>
      </w:pPr>
      <w:r w:rsidRPr="00BD58DE">
        <w:t>10.4</w:t>
      </w:r>
      <w:proofErr w:type="gramStart"/>
      <w:r w:rsidRPr="00BD58DE">
        <w:t xml:space="preserve"> В</w:t>
      </w:r>
      <w:proofErr w:type="gramEnd"/>
      <w:r w:rsidRPr="00BD58DE">
        <w:t xml:space="preserve"> протоколе записывают значение массовой концентрации серы (мг/кг) с точностью до соответствующей значащей цифры.</w:t>
      </w:r>
    </w:p>
    <w:p w:rsidR="00971B95" w:rsidRPr="00BD58DE" w:rsidRDefault="00D419C2" w:rsidP="00167820">
      <w:pPr>
        <w:pStyle w:val="af7"/>
      </w:pPr>
      <w:r w:rsidRPr="00BD58DE">
        <w:t xml:space="preserve">10.5 </w:t>
      </w:r>
      <w:r w:rsidR="00971B95" w:rsidRPr="00BD58DE">
        <w:t xml:space="preserve">Массовая концентрация соединения </w:t>
      </w:r>
      <w:r w:rsidR="00427920" w:rsidRPr="00BD58DE">
        <w:t>серы в пересчете на серу</w:t>
      </w:r>
    </w:p>
    <w:p w:rsidR="00971B95" w:rsidRPr="00BD58DE" w:rsidRDefault="005C0671" w:rsidP="00167820">
      <w:pPr>
        <w:pStyle w:val="af7"/>
      </w:pPr>
      <w:r w:rsidRPr="00BD58DE">
        <w:t xml:space="preserve">Концентрацию серосодержащих соединений серы по 9.1 определяют в пересчете на серу. В некоторых случаях представляет интерес концентрация серосодержащих соединений как вещества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w</m:t>
            </m:r>
          </m:sub>
        </m:sSub>
      </m:oMath>
      <w:r w:rsidRPr="00BD58DE">
        <w:t>, которую вычисляют по формуле</w:t>
      </w:r>
    </w:p>
    <w:p w:rsidR="00971B95" w:rsidRPr="00BD58DE" w:rsidRDefault="00971B95" w:rsidP="00167820">
      <w:pPr>
        <w:pStyle w:val="af7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5"/>
        <w:gridCol w:w="3286"/>
        <w:gridCol w:w="3286"/>
      </w:tblGrid>
      <w:tr w:rsidR="00E0537E" w:rsidRPr="00BD58DE" w:rsidTr="00E0537E">
        <w:tc>
          <w:tcPr>
            <w:tcW w:w="3285" w:type="dxa"/>
          </w:tcPr>
          <w:p w:rsidR="00E0537E" w:rsidRPr="00BD58DE" w:rsidRDefault="00E0537E" w:rsidP="001E28D7">
            <w:pPr>
              <w:jc w:val="right"/>
              <w:rPr>
                <w:rFonts w:ascii="Arial" w:eastAsiaTheme="minorEastAsia" w:hAnsi="Arial" w:cs="Arial"/>
              </w:rPr>
            </w:pPr>
          </w:p>
        </w:tc>
        <w:tc>
          <w:tcPr>
            <w:tcW w:w="3286" w:type="dxa"/>
          </w:tcPr>
          <w:p w:rsidR="00E0537E" w:rsidRPr="00BD58DE" w:rsidRDefault="00B049B3" w:rsidP="001E28D7">
            <w:pPr>
              <w:jc w:val="right"/>
              <w:rPr>
                <w:rFonts w:ascii="Arial" w:eastAsiaTheme="minorEastAsia" w:hAnsi="Arial"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Arial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w</m:t>
                    </m:r>
                  </m:sub>
                </m:sSub>
                <m:r>
                  <w:rPr>
                    <w:rFonts w:ascii="Cambria Math" w:hAnsi="Arial" w:cs="Arial"/>
                  </w:rPr>
                  <m:t>=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Arial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n</m:t>
                        </m:r>
                      </m:sub>
                    </m:sSub>
                    <m:r>
                      <w:rPr>
                        <w:rFonts w:ascii="Arial" w:hAnsi="Arial" w:cs="Arial"/>
                      </w:rPr>
                      <m:t>×</m:t>
                    </m:r>
                    <m:r>
                      <w:rPr>
                        <w:rFonts w:ascii="Cambria Math" w:hAnsi="Cambria Math" w:cs="Arial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 w:cs="Arial"/>
                      </w:rPr>
                      <m:t>S</m:t>
                    </m:r>
                    <m:r>
                      <w:rPr>
                        <w:rFonts w:ascii="Arial" w:hAnsi="Arial" w:cs="Arial"/>
                      </w:rPr>
                      <m:t>×</m:t>
                    </m:r>
                    <m:r>
                      <w:rPr>
                        <w:rFonts w:ascii="Cambria Math" w:hAnsi="Arial" w:cs="Arial"/>
                      </w:rPr>
                      <m:t>32,07</m:t>
                    </m:r>
                  </m:den>
                </m:f>
              </m:oMath>
            </m:oMathPara>
          </w:p>
        </w:tc>
        <w:tc>
          <w:tcPr>
            <w:tcW w:w="3286" w:type="dxa"/>
            <w:vAlign w:val="center"/>
          </w:tcPr>
          <w:p w:rsidR="00E0537E" w:rsidRPr="00BD58DE" w:rsidRDefault="00E0537E" w:rsidP="00E0537E">
            <w:pPr>
              <w:jc w:val="right"/>
              <w:rPr>
                <w:rFonts w:ascii="Arial" w:eastAsiaTheme="minorEastAsia" w:hAnsi="Arial" w:cs="Arial"/>
              </w:rPr>
            </w:pPr>
            <w:r w:rsidRPr="00BD58DE">
              <w:rPr>
                <w:rFonts w:ascii="Arial" w:eastAsiaTheme="minorEastAsia" w:hAnsi="Arial" w:cs="Arial"/>
              </w:rPr>
              <w:t>(5)</w:t>
            </w:r>
          </w:p>
        </w:tc>
      </w:tr>
    </w:tbl>
    <w:p w:rsidR="00971B95" w:rsidRPr="00BD58DE" w:rsidRDefault="00971B95" w:rsidP="00167820">
      <w:pPr>
        <w:pStyle w:val="af7"/>
      </w:pPr>
    </w:p>
    <w:p w:rsidR="00971B95" w:rsidRPr="00BD58DE" w:rsidRDefault="00971B95" w:rsidP="00167820">
      <w:pPr>
        <w:pStyle w:val="af7"/>
      </w:pPr>
      <w:r w:rsidRPr="00BD58DE"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w</m:t>
            </m:r>
          </m:sub>
        </m:sSub>
      </m:oMath>
      <w:r w:rsidRPr="00BD58DE">
        <w:t xml:space="preserve"> </w:t>
      </w:r>
      <w:r w:rsidR="00045646" w:rsidRPr="00BD58DE">
        <w:t>—</w:t>
      </w:r>
      <w:r w:rsidRPr="00BD58DE">
        <w:t xml:space="preserve"> концентрация соединения </w:t>
      </w:r>
      <w:r w:rsidR="005304F2" w:rsidRPr="00BD58DE">
        <w:t xml:space="preserve">серы </w:t>
      </w:r>
      <w:r w:rsidRPr="00BD58DE">
        <w:t>в пересчете на серу;</w:t>
      </w:r>
    </w:p>
    <w:p w:rsidR="005C0671" w:rsidRPr="00BD58DE" w:rsidRDefault="00B049B3" w:rsidP="00167820">
      <w:pPr>
        <w:pStyle w:val="af7"/>
        <w:rPr>
          <w:i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5C0671" w:rsidRPr="00BD58DE">
        <w:rPr>
          <w:i/>
        </w:rPr>
        <w:t xml:space="preserve"> — </w:t>
      </w:r>
      <w:r w:rsidR="005C0671" w:rsidRPr="00BD58DE">
        <w:t>концентрация серосодержащего соединения в пересчете на серу</w:t>
      </w:r>
      <w:r w:rsidR="005C0671" w:rsidRPr="00BD58DE">
        <w:rPr>
          <w:i/>
        </w:rPr>
        <w:t>;</w:t>
      </w:r>
    </w:p>
    <w:p w:rsidR="00971B95" w:rsidRPr="00BD58DE" w:rsidRDefault="009D2685" w:rsidP="00167820">
      <w:pPr>
        <w:pStyle w:val="af7"/>
      </w:pPr>
      <m:oMath>
        <m:r>
          <w:rPr>
            <w:rFonts w:ascii="Cambria Math" w:hAnsi="Cambria Math"/>
          </w:rPr>
          <m:t>M</m:t>
        </m:r>
      </m:oMath>
      <w:r w:rsidR="00971B95" w:rsidRPr="0034465F">
        <w:t xml:space="preserve"> </w:t>
      </w:r>
      <w:r w:rsidR="00971B95" w:rsidRPr="00BD58DE">
        <w:t xml:space="preserve">— </w:t>
      </w:r>
      <w:r w:rsidR="005C0671" w:rsidRPr="00BD58DE">
        <w:t>молярная масса соединения</w:t>
      </w:r>
      <w:r w:rsidR="00971B95" w:rsidRPr="00BD58DE">
        <w:t xml:space="preserve">, </w:t>
      </w:r>
      <w:proofErr w:type="gramStart"/>
      <w:r w:rsidR="00971B95" w:rsidRPr="00BD58DE">
        <w:t>г</w:t>
      </w:r>
      <w:proofErr w:type="gramEnd"/>
      <w:r w:rsidR="00971B95" w:rsidRPr="00BD58DE">
        <w:t>/моль;</w:t>
      </w:r>
    </w:p>
    <w:p w:rsidR="00971B95" w:rsidRPr="00BD58DE" w:rsidRDefault="009D2685" w:rsidP="00167820">
      <w:pPr>
        <w:pStyle w:val="af7"/>
      </w:pPr>
      <m:oMath>
        <m:r>
          <w:rPr>
            <w:rFonts w:ascii="Cambria Math" w:hAnsi="Cambria Math"/>
          </w:rPr>
          <m:t>S</m:t>
        </m:r>
      </m:oMath>
      <w:r w:rsidR="00971B95" w:rsidRPr="00BD58DE">
        <w:t xml:space="preserve"> — </w:t>
      </w:r>
      <w:r w:rsidR="005C0671" w:rsidRPr="00BD58DE">
        <w:t>число атомов серы в молекулярной формуле соединения</w:t>
      </w:r>
      <w:r w:rsidR="00971B95" w:rsidRPr="00BD58DE">
        <w:t>;</w:t>
      </w:r>
    </w:p>
    <w:p w:rsidR="00971B95" w:rsidRPr="00BD58DE" w:rsidRDefault="009D2685" w:rsidP="00167820">
      <w:pPr>
        <w:pStyle w:val="af7"/>
      </w:pPr>
      <m:oMath>
        <m:r>
          <w:rPr>
            <w:rFonts w:ascii="Cambria Math"/>
          </w:rPr>
          <m:t>32,07</m:t>
        </m:r>
      </m:oMath>
      <w:r w:rsidR="007F253B" w:rsidRPr="00BD58DE">
        <w:t xml:space="preserve"> — масса одного моля серы,</w:t>
      </w:r>
      <w:r w:rsidR="00971B95" w:rsidRPr="00BD58DE">
        <w:t xml:space="preserve"> </w:t>
      </w:r>
      <w:proofErr w:type="gramStart"/>
      <w:r w:rsidR="00971B95" w:rsidRPr="00BD58DE">
        <w:t>г</w:t>
      </w:r>
      <w:proofErr w:type="gramEnd"/>
      <w:r w:rsidR="00971B95" w:rsidRPr="00BD58DE">
        <w:t>.</w:t>
      </w:r>
    </w:p>
    <w:p w:rsidR="0034465F" w:rsidRDefault="0034465F">
      <w:pPr>
        <w:rPr>
          <w:rFonts w:ascii="Arial" w:eastAsiaTheme="majorEastAsia" w:hAnsi="Arial" w:cs="Arial"/>
          <w:b/>
          <w:bCs/>
          <w:color w:val="auto"/>
          <w:lang w:eastAsia="en-US"/>
        </w:rPr>
      </w:pPr>
      <w:r>
        <w:rPr>
          <w:rFonts w:ascii="Arial" w:hAnsi="Arial" w:cs="Arial"/>
        </w:rPr>
        <w:br w:type="page"/>
      </w:r>
    </w:p>
    <w:p w:rsidR="00971B95" w:rsidRPr="00BD58DE" w:rsidRDefault="00971B95" w:rsidP="002844A3">
      <w:pPr>
        <w:pStyle w:val="1"/>
        <w:rPr>
          <w:rFonts w:ascii="Arial" w:hAnsi="Arial" w:cs="Arial"/>
          <w:szCs w:val="24"/>
          <w:vertAlign w:val="superscript"/>
        </w:rPr>
      </w:pPr>
      <w:proofErr w:type="gramStart"/>
      <w:r w:rsidRPr="00BD58DE">
        <w:rPr>
          <w:rFonts w:ascii="Arial" w:hAnsi="Arial" w:cs="Arial"/>
          <w:szCs w:val="24"/>
        </w:rPr>
        <w:lastRenderedPageBreak/>
        <w:t xml:space="preserve">11 </w:t>
      </w:r>
      <w:proofErr w:type="spellStart"/>
      <w:r w:rsidRPr="00BD58DE">
        <w:rPr>
          <w:rFonts w:ascii="Arial" w:hAnsi="Arial" w:cs="Arial"/>
          <w:szCs w:val="24"/>
        </w:rPr>
        <w:t>Прецизионность</w:t>
      </w:r>
      <w:proofErr w:type="spellEnd"/>
      <w:r w:rsidRPr="00BD58DE">
        <w:rPr>
          <w:rFonts w:ascii="Arial" w:hAnsi="Arial" w:cs="Arial"/>
          <w:szCs w:val="24"/>
        </w:rPr>
        <w:t xml:space="preserve"> и </w:t>
      </w:r>
      <w:r w:rsidR="008A14BB">
        <w:rPr>
          <w:rFonts w:ascii="Arial" w:hAnsi="Arial" w:cs="Arial"/>
          <w:szCs w:val="24"/>
        </w:rPr>
        <w:t>смещение</w:t>
      </w:r>
      <w:r w:rsidR="00B800F9" w:rsidRPr="00BD58DE">
        <w:rPr>
          <w:rStyle w:val="af6"/>
          <w:rFonts w:ascii="Arial" w:hAnsi="Arial" w:cs="Arial"/>
          <w:szCs w:val="24"/>
        </w:rPr>
        <w:footnoteReference w:id="4"/>
      </w:r>
      <w:r w:rsidR="00AA608E" w:rsidRPr="00BD58DE">
        <w:rPr>
          <w:rFonts w:ascii="Arial" w:hAnsi="Arial" w:cs="Arial"/>
          <w:szCs w:val="24"/>
          <w:vertAlign w:val="superscript"/>
        </w:rPr>
        <w:t>)</w:t>
      </w:r>
      <w:proofErr w:type="gramEnd"/>
    </w:p>
    <w:p w:rsidR="00971B95" w:rsidRPr="0034465F" w:rsidRDefault="00971B95" w:rsidP="00167820">
      <w:pPr>
        <w:pStyle w:val="af7"/>
      </w:pPr>
      <w:r w:rsidRPr="00BD58DE">
        <w:t xml:space="preserve">11.1 </w:t>
      </w:r>
      <w:r w:rsidR="00CB5634" w:rsidRPr="00BD58DE">
        <w:t xml:space="preserve">Данных для определения </w:t>
      </w:r>
      <w:proofErr w:type="spellStart"/>
      <w:r w:rsidR="00CB5634" w:rsidRPr="00BD58DE">
        <w:t>прецизионности</w:t>
      </w:r>
      <w:proofErr w:type="spellEnd"/>
      <w:r w:rsidR="00CB5634" w:rsidRPr="00BD58DE">
        <w:t xml:space="preserve"> и смещения настоящего метода с использованием атомно-эмиссионного детектора недостаточно. </w:t>
      </w:r>
      <w:proofErr w:type="spellStart"/>
      <w:r w:rsidR="00CB5634" w:rsidRPr="00BD58DE">
        <w:t>Прецизионность</w:t>
      </w:r>
      <w:proofErr w:type="spellEnd"/>
      <w:r w:rsidR="00CB5634" w:rsidRPr="00BD58DE">
        <w:t xml:space="preserve"> метода была установлена с использованием хемилюминесцентного детектора на серу на основании статистической обработки результатов </w:t>
      </w:r>
      <w:proofErr w:type="spellStart"/>
      <w:r w:rsidR="00CB5634" w:rsidRPr="00BD58DE">
        <w:t>межлабораторных</w:t>
      </w:r>
      <w:proofErr w:type="spellEnd"/>
      <w:r w:rsidR="00CB5634" w:rsidRPr="00BD58DE">
        <w:t xml:space="preserve"> исследований</w:t>
      </w:r>
      <w:r w:rsidR="0034465F">
        <w:t>.</w:t>
      </w:r>
    </w:p>
    <w:p w:rsidR="00971B95" w:rsidRPr="00BD58DE" w:rsidRDefault="00971B95" w:rsidP="00167820">
      <w:pPr>
        <w:pStyle w:val="af7"/>
      </w:pPr>
      <w:r w:rsidRPr="00BD58DE">
        <w:t>11.1.1 Повторяемость</w:t>
      </w:r>
    </w:p>
    <w:p w:rsidR="00971B95" w:rsidRPr="00BD58DE" w:rsidRDefault="00CB5634" w:rsidP="00167820">
      <w:pPr>
        <w:pStyle w:val="af7"/>
      </w:pPr>
      <w:r w:rsidRPr="00BD58DE">
        <w:t>Расхождение результатов последовательных испытаний, полученных одним и тем же оператором на одной и той же аппаратуре при постоянных рабочих условиях на идентичном испытуемом материале в течение длительного времени при нормальном и правильном выполнении метода, может превышать значения, приведенные в таблицах 2 и 3, только в одном случае из 20.</w:t>
      </w:r>
    </w:p>
    <w:p w:rsidR="00EB4514" w:rsidRPr="00BD58DE" w:rsidRDefault="00EB4514">
      <w:pPr>
        <w:rPr>
          <w:rFonts w:ascii="Arial" w:eastAsiaTheme="minorHAnsi" w:hAnsi="Arial" w:cs="Arial"/>
          <w:color w:val="auto"/>
          <w:lang w:eastAsia="en-US"/>
        </w:rPr>
      </w:pPr>
    </w:p>
    <w:p w:rsidR="00971B95" w:rsidRPr="00BD58DE" w:rsidRDefault="00971B95" w:rsidP="00167820">
      <w:pPr>
        <w:pStyle w:val="af7"/>
      </w:pPr>
      <w:r w:rsidRPr="00BD58DE">
        <w:rPr>
          <w:spacing w:val="40"/>
        </w:rPr>
        <w:t>Таблица</w:t>
      </w:r>
      <w:r w:rsidRPr="00BD58DE">
        <w:t xml:space="preserve"> 3 - Хемилюминесцентный детектор на серу с использованием внешнего </w:t>
      </w:r>
      <w:r w:rsidR="002844A3" w:rsidRPr="00BD58DE">
        <w:t>образца</w:t>
      </w:r>
    </w:p>
    <w:p w:rsidR="00EB4514" w:rsidRPr="00BD58DE" w:rsidRDefault="00EB4514" w:rsidP="00167820">
      <w:pPr>
        <w:pStyle w:val="af7"/>
      </w:pPr>
    </w:p>
    <w:tbl>
      <w:tblPr>
        <w:tblStyle w:val="a9"/>
        <w:tblW w:w="0" w:type="auto"/>
        <w:tblLook w:val="04A0"/>
      </w:tblPr>
      <w:tblGrid>
        <w:gridCol w:w="3190"/>
        <w:gridCol w:w="3190"/>
        <w:gridCol w:w="3190"/>
      </w:tblGrid>
      <w:tr w:rsidR="00971B95" w:rsidRPr="00167820" w:rsidTr="00DA7D2C">
        <w:trPr>
          <w:trHeight w:val="386"/>
        </w:trPr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971B95" w:rsidRPr="00167820" w:rsidRDefault="00971B95" w:rsidP="00167820">
            <w:pPr>
              <w:pStyle w:val="af7"/>
              <w:ind w:firstLine="0"/>
              <w:jc w:val="center"/>
            </w:pPr>
            <w:r w:rsidRPr="00167820">
              <w:t>Параметр</w:t>
            </w:r>
          </w:p>
        </w:tc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971B95" w:rsidRPr="00167820" w:rsidRDefault="00971B95" w:rsidP="00167820">
            <w:pPr>
              <w:pStyle w:val="af7"/>
              <w:ind w:firstLine="0"/>
              <w:jc w:val="center"/>
            </w:pPr>
            <w:r w:rsidRPr="00167820">
              <w:t>Концентрация серы, мг/кг</w:t>
            </w:r>
          </w:p>
        </w:tc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971B95" w:rsidRPr="00167820" w:rsidRDefault="00971B95" w:rsidP="00167820">
            <w:pPr>
              <w:pStyle w:val="af7"/>
              <w:ind w:firstLine="0"/>
              <w:jc w:val="center"/>
            </w:pPr>
            <w:r w:rsidRPr="00167820">
              <w:t>Повторяемость, мг/кг</w:t>
            </w:r>
            <w:r w:rsidR="00687E69" w:rsidRPr="00167820">
              <w:t xml:space="preserve"> S</w:t>
            </w:r>
          </w:p>
        </w:tc>
      </w:tr>
      <w:tr w:rsidR="00971B95" w:rsidRPr="00167820" w:rsidTr="00DA7D2C">
        <w:tc>
          <w:tcPr>
            <w:tcW w:w="3190" w:type="dxa"/>
            <w:tcBorders>
              <w:top w:val="double" w:sz="4" w:space="0" w:color="auto"/>
            </w:tcBorders>
            <w:vAlign w:val="center"/>
          </w:tcPr>
          <w:p w:rsidR="00971B95" w:rsidRPr="00167820" w:rsidRDefault="00971B95" w:rsidP="00167820">
            <w:pPr>
              <w:pStyle w:val="af7"/>
              <w:ind w:firstLine="0"/>
              <w:jc w:val="center"/>
            </w:pPr>
            <w:r w:rsidRPr="00167820">
              <w:t>Один стабильный компонент</w:t>
            </w:r>
          </w:p>
        </w:tc>
        <w:tc>
          <w:tcPr>
            <w:tcW w:w="3190" w:type="dxa"/>
            <w:tcBorders>
              <w:top w:val="double" w:sz="4" w:space="0" w:color="auto"/>
            </w:tcBorders>
            <w:vAlign w:val="center"/>
          </w:tcPr>
          <w:p w:rsidR="00971B95" w:rsidRPr="00167820" w:rsidRDefault="00971B95" w:rsidP="00167820">
            <w:pPr>
              <w:pStyle w:val="af7"/>
              <w:ind w:firstLine="0"/>
              <w:jc w:val="center"/>
            </w:pPr>
            <w:r w:rsidRPr="00167820">
              <w:t xml:space="preserve">От 1 до 100 </w:t>
            </w:r>
            <w:r w:rsidR="00E7624F" w:rsidRPr="00167820">
              <w:t>включительно</w:t>
            </w:r>
          </w:p>
        </w:tc>
        <w:tc>
          <w:tcPr>
            <w:tcW w:w="3190" w:type="dxa"/>
            <w:tcBorders>
              <w:top w:val="double" w:sz="4" w:space="0" w:color="auto"/>
            </w:tcBorders>
            <w:vAlign w:val="center"/>
          </w:tcPr>
          <w:p w:rsidR="00971B95" w:rsidRPr="00167820" w:rsidRDefault="00971B95" w:rsidP="00167820">
            <w:pPr>
              <w:pStyle w:val="af7"/>
              <w:ind w:firstLine="0"/>
              <w:jc w:val="center"/>
            </w:pPr>
            <w:r w:rsidRPr="00167820">
              <w:t>0</w:t>
            </w:r>
            <w:r w:rsidR="00326C54" w:rsidRPr="00167820">
              <w:t>,</w:t>
            </w:r>
            <w:r w:rsidRPr="00167820">
              <w:t xml:space="preserve">31 </w:t>
            </w:r>
            <w:r w:rsidR="00DA7D2C" w:rsidRPr="00167820">
              <w:t>×</w:t>
            </w:r>
            <w:r w:rsidRPr="00167820">
              <w:t xml:space="preserve"> концентрацию</w:t>
            </w:r>
          </w:p>
        </w:tc>
      </w:tr>
      <w:tr w:rsidR="00971B95" w:rsidRPr="00167820" w:rsidTr="00DA7D2C">
        <w:tc>
          <w:tcPr>
            <w:tcW w:w="3190" w:type="dxa"/>
            <w:vAlign w:val="center"/>
          </w:tcPr>
          <w:p w:rsidR="00971B95" w:rsidRPr="00167820" w:rsidRDefault="00971B95" w:rsidP="00167820">
            <w:pPr>
              <w:pStyle w:val="af7"/>
              <w:ind w:firstLine="0"/>
              <w:jc w:val="center"/>
            </w:pPr>
            <w:r w:rsidRPr="00167820">
              <w:t>Общее содержание серы</w:t>
            </w:r>
          </w:p>
        </w:tc>
        <w:tc>
          <w:tcPr>
            <w:tcW w:w="3190" w:type="dxa"/>
            <w:vAlign w:val="center"/>
          </w:tcPr>
          <w:p w:rsidR="00971B95" w:rsidRPr="00167820" w:rsidRDefault="00971B95" w:rsidP="00167820">
            <w:pPr>
              <w:pStyle w:val="af7"/>
              <w:ind w:firstLine="0"/>
              <w:jc w:val="center"/>
            </w:pPr>
            <w:r w:rsidRPr="00167820">
              <w:t xml:space="preserve">От 10 до 200 </w:t>
            </w:r>
            <w:r w:rsidR="00E7624F" w:rsidRPr="00167820">
              <w:t>включительно</w:t>
            </w:r>
          </w:p>
        </w:tc>
        <w:tc>
          <w:tcPr>
            <w:tcW w:w="3190" w:type="dxa"/>
            <w:vAlign w:val="center"/>
          </w:tcPr>
          <w:p w:rsidR="00971B95" w:rsidRPr="00167820" w:rsidRDefault="00971B95" w:rsidP="00167820">
            <w:pPr>
              <w:pStyle w:val="af7"/>
              <w:ind w:firstLine="0"/>
              <w:jc w:val="center"/>
            </w:pPr>
            <w:r w:rsidRPr="00167820">
              <w:t>0</w:t>
            </w:r>
            <w:r w:rsidR="00326C54" w:rsidRPr="00167820">
              <w:t>,</w:t>
            </w:r>
            <w:r w:rsidRPr="00167820">
              <w:t xml:space="preserve">24 </w:t>
            </w:r>
            <w:r w:rsidR="00DA7D2C" w:rsidRPr="00167820">
              <w:t>×</w:t>
            </w:r>
            <w:r w:rsidRPr="00167820">
              <w:t xml:space="preserve"> концентрацию</w:t>
            </w:r>
          </w:p>
        </w:tc>
      </w:tr>
    </w:tbl>
    <w:p w:rsidR="00971B95" w:rsidRPr="00BD58DE" w:rsidRDefault="00971B95" w:rsidP="00167820">
      <w:pPr>
        <w:pStyle w:val="af7"/>
      </w:pPr>
    </w:p>
    <w:p w:rsidR="00971B95" w:rsidRPr="00BD58DE" w:rsidRDefault="00971B95" w:rsidP="00167820">
      <w:pPr>
        <w:pStyle w:val="af7"/>
      </w:pPr>
      <w:r w:rsidRPr="00BD58DE">
        <w:t xml:space="preserve">11.1.2 </w:t>
      </w:r>
      <w:proofErr w:type="spellStart"/>
      <w:r w:rsidRPr="00BD58DE">
        <w:t>Воспроизводимость</w:t>
      </w:r>
      <w:proofErr w:type="spellEnd"/>
    </w:p>
    <w:p w:rsidR="00971B95" w:rsidRPr="00BD58DE" w:rsidRDefault="00CB5634" w:rsidP="00167820">
      <w:pPr>
        <w:pStyle w:val="af7"/>
      </w:pPr>
      <w:r w:rsidRPr="00BD58DE">
        <w:t>Расхождение результатов двух единичных и независимых испытаний, полученных разными операторами, работающими в разных лабораториях на идентичном испытуемом материале в течение длительного времени, может превышать следующие значения, приведенные в таблицах 4 и 5, только в одном случае из 20.</w:t>
      </w:r>
    </w:p>
    <w:p w:rsidR="00971B95" w:rsidRPr="00BD58DE" w:rsidRDefault="00971B95" w:rsidP="00167820">
      <w:pPr>
        <w:pStyle w:val="af7"/>
      </w:pPr>
    </w:p>
    <w:p w:rsidR="00971B95" w:rsidRPr="00BD58DE" w:rsidRDefault="00971B95" w:rsidP="00167820">
      <w:pPr>
        <w:pStyle w:val="af7"/>
      </w:pPr>
      <w:r w:rsidRPr="00BD58DE">
        <w:t xml:space="preserve">11.2 </w:t>
      </w:r>
      <w:r w:rsidR="00CB5634" w:rsidRPr="00BD58DE">
        <w:t>Смещение не установлено, поскольку отсутствует стандартный образец, подходящий для измерения смещения настоящего метода испытаний.</w:t>
      </w:r>
    </w:p>
    <w:p w:rsidR="00687E69" w:rsidRPr="00BD58DE" w:rsidRDefault="00687E69" w:rsidP="00167820">
      <w:pPr>
        <w:pStyle w:val="af7"/>
      </w:pPr>
    </w:p>
    <w:p w:rsidR="00F9218E" w:rsidRPr="00BD58DE" w:rsidRDefault="00F9218E" w:rsidP="00167820">
      <w:pPr>
        <w:pStyle w:val="af7"/>
      </w:pPr>
      <w:r w:rsidRPr="00BD58DE">
        <w:rPr>
          <w:spacing w:val="40"/>
        </w:rPr>
        <w:t>Таблица</w:t>
      </w:r>
      <w:r w:rsidRPr="00BD58DE">
        <w:t xml:space="preserve"> 4 - Хемилюминесцентный детектор на серу с использованием внутреннего </w:t>
      </w:r>
      <w:r w:rsidR="002844A3" w:rsidRPr="00BD58DE">
        <w:t>образца</w:t>
      </w:r>
    </w:p>
    <w:p w:rsidR="00F9218E" w:rsidRPr="00BD58DE" w:rsidRDefault="00F9218E" w:rsidP="00167820">
      <w:pPr>
        <w:pStyle w:val="af7"/>
      </w:pPr>
    </w:p>
    <w:tbl>
      <w:tblPr>
        <w:tblStyle w:val="a9"/>
        <w:tblW w:w="0" w:type="auto"/>
        <w:tblLook w:val="04A0"/>
      </w:tblPr>
      <w:tblGrid>
        <w:gridCol w:w="3190"/>
        <w:gridCol w:w="3190"/>
        <w:gridCol w:w="3190"/>
      </w:tblGrid>
      <w:tr w:rsidR="00F9218E" w:rsidRPr="00167820" w:rsidTr="00DA7D2C"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F9218E" w:rsidRPr="00167820" w:rsidRDefault="00F9218E" w:rsidP="00167820">
            <w:pPr>
              <w:pStyle w:val="af7"/>
              <w:ind w:firstLine="0"/>
              <w:jc w:val="center"/>
            </w:pPr>
            <w:r w:rsidRPr="00167820">
              <w:t>Параметр</w:t>
            </w:r>
          </w:p>
        </w:tc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F9218E" w:rsidRPr="00167820" w:rsidRDefault="00F9218E" w:rsidP="00167820">
            <w:pPr>
              <w:pStyle w:val="af7"/>
              <w:ind w:firstLine="0"/>
              <w:jc w:val="center"/>
            </w:pPr>
            <w:r w:rsidRPr="00167820">
              <w:t>Концентрация серы, мг/кг</w:t>
            </w:r>
          </w:p>
        </w:tc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F9218E" w:rsidRPr="00167820" w:rsidRDefault="00687E69" w:rsidP="00167820">
            <w:pPr>
              <w:pStyle w:val="af7"/>
              <w:ind w:firstLine="0"/>
              <w:jc w:val="center"/>
            </w:pPr>
            <w:proofErr w:type="spellStart"/>
            <w:r w:rsidRPr="00167820">
              <w:t>Воспроизводимость</w:t>
            </w:r>
            <w:proofErr w:type="spellEnd"/>
            <w:r w:rsidR="00F9218E" w:rsidRPr="00167820">
              <w:t>, мг/кг</w:t>
            </w:r>
            <w:r w:rsidRPr="00167820">
              <w:t xml:space="preserve"> S</w:t>
            </w:r>
          </w:p>
        </w:tc>
      </w:tr>
      <w:tr w:rsidR="00F9218E" w:rsidRPr="00167820" w:rsidTr="00DA7D2C">
        <w:tc>
          <w:tcPr>
            <w:tcW w:w="3190" w:type="dxa"/>
            <w:tcBorders>
              <w:top w:val="double" w:sz="4" w:space="0" w:color="auto"/>
            </w:tcBorders>
            <w:vAlign w:val="center"/>
          </w:tcPr>
          <w:p w:rsidR="00F9218E" w:rsidRPr="00167820" w:rsidRDefault="00F9218E" w:rsidP="00167820">
            <w:pPr>
              <w:pStyle w:val="af7"/>
              <w:ind w:firstLine="0"/>
              <w:jc w:val="center"/>
            </w:pPr>
            <w:r w:rsidRPr="00167820">
              <w:t>Один стабильный компонент</w:t>
            </w:r>
          </w:p>
        </w:tc>
        <w:tc>
          <w:tcPr>
            <w:tcW w:w="3190" w:type="dxa"/>
            <w:tcBorders>
              <w:top w:val="double" w:sz="4" w:space="0" w:color="auto"/>
            </w:tcBorders>
            <w:vAlign w:val="center"/>
          </w:tcPr>
          <w:p w:rsidR="00F9218E" w:rsidRPr="00167820" w:rsidRDefault="00F9218E" w:rsidP="00167820">
            <w:pPr>
              <w:pStyle w:val="af7"/>
              <w:ind w:firstLine="0"/>
              <w:jc w:val="center"/>
            </w:pPr>
            <w:r w:rsidRPr="00167820">
              <w:t>От 1 до 100 включительно</w:t>
            </w:r>
          </w:p>
        </w:tc>
        <w:tc>
          <w:tcPr>
            <w:tcW w:w="319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F9218E" w:rsidRPr="00167820" w:rsidRDefault="00F9218E" w:rsidP="00167820">
            <w:pPr>
              <w:pStyle w:val="af7"/>
              <w:ind w:firstLine="0"/>
              <w:jc w:val="center"/>
            </w:pPr>
            <w:r w:rsidRPr="00167820">
              <w:t xml:space="preserve">0,42 </w:t>
            </w:r>
            <w:r w:rsidR="00DA7D2C" w:rsidRPr="00167820">
              <w:t>×</w:t>
            </w:r>
            <w:r w:rsidRPr="00167820">
              <w:t xml:space="preserve"> концентрацию</w:t>
            </w:r>
          </w:p>
        </w:tc>
      </w:tr>
      <w:tr w:rsidR="00F9218E" w:rsidRPr="00167820" w:rsidTr="00DA7D2C">
        <w:tc>
          <w:tcPr>
            <w:tcW w:w="3190" w:type="dxa"/>
            <w:vAlign w:val="center"/>
          </w:tcPr>
          <w:p w:rsidR="00F9218E" w:rsidRPr="00167820" w:rsidRDefault="00F9218E" w:rsidP="00167820">
            <w:pPr>
              <w:pStyle w:val="af7"/>
              <w:ind w:firstLine="0"/>
              <w:jc w:val="center"/>
            </w:pPr>
            <w:r w:rsidRPr="00167820">
              <w:t>Общее содержание серы</w:t>
            </w:r>
          </w:p>
        </w:tc>
        <w:tc>
          <w:tcPr>
            <w:tcW w:w="3190" w:type="dxa"/>
            <w:vAlign w:val="center"/>
          </w:tcPr>
          <w:p w:rsidR="00F9218E" w:rsidRPr="00167820" w:rsidRDefault="00F9218E" w:rsidP="00167820">
            <w:pPr>
              <w:pStyle w:val="af7"/>
              <w:ind w:firstLine="0"/>
              <w:jc w:val="center"/>
            </w:pPr>
            <w:r w:rsidRPr="00167820">
              <w:t>От 10 до 200 включительно</w:t>
            </w:r>
          </w:p>
        </w:tc>
        <w:tc>
          <w:tcPr>
            <w:tcW w:w="3190" w:type="dxa"/>
            <w:tcBorders>
              <w:top w:val="double" w:sz="4" w:space="0" w:color="auto"/>
            </w:tcBorders>
            <w:vAlign w:val="center"/>
          </w:tcPr>
          <w:p w:rsidR="00F9218E" w:rsidRPr="00167820" w:rsidRDefault="00F9218E" w:rsidP="00167820">
            <w:pPr>
              <w:pStyle w:val="af7"/>
              <w:ind w:firstLine="0"/>
              <w:jc w:val="center"/>
            </w:pPr>
            <w:r w:rsidRPr="00167820">
              <w:t xml:space="preserve">0,33 </w:t>
            </w:r>
            <w:r w:rsidR="00DA7D2C" w:rsidRPr="00167820">
              <w:t>×</w:t>
            </w:r>
            <w:r w:rsidRPr="00167820">
              <w:t xml:space="preserve"> концентрацию</w:t>
            </w:r>
          </w:p>
        </w:tc>
      </w:tr>
    </w:tbl>
    <w:p w:rsidR="00F9218E" w:rsidRPr="00BD58DE" w:rsidRDefault="00F9218E" w:rsidP="00167820">
      <w:pPr>
        <w:pStyle w:val="af7"/>
      </w:pPr>
    </w:p>
    <w:p w:rsidR="00167820" w:rsidRDefault="00167820">
      <w:pPr>
        <w:rPr>
          <w:rFonts w:ascii="Arial" w:eastAsiaTheme="minorHAnsi" w:hAnsi="Arial" w:cs="Arial"/>
          <w:color w:val="auto"/>
          <w:spacing w:val="40"/>
          <w:lang w:eastAsia="en-US"/>
        </w:rPr>
      </w:pPr>
      <w:r>
        <w:rPr>
          <w:spacing w:val="40"/>
        </w:rPr>
        <w:br w:type="page"/>
      </w:r>
    </w:p>
    <w:p w:rsidR="00F9218E" w:rsidRPr="00BD58DE" w:rsidRDefault="00F9218E" w:rsidP="00167820">
      <w:pPr>
        <w:pStyle w:val="af7"/>
      </w:pPr>
      <w:r w:rsidRPr="00BD58DE">
        <w:rPr>
          <w:spacing w:val="40"/>
        </w:rPr>
        <w:lastRenderedPageBreak/>
        <w:t>Таблица</w:t>
      </w:r>
      <w:r w:rsidRPr="00BD58DE">
        <w:t xml:space="preserve"> 5 - Хемилюминесцентный детектор на серу с использованием внешнего </w:t>
      </w:r>
      <w:r w:rsidR="002844A3" w:rsidRPr="00BD58DE">
        <w:t>образца</w:t>
      </w:r>
    </w:p>
    <w:p w:rsidR="00F9218E" w:rsidRPr="00BD58DE" w:rsidRDefault="00F9218E" w:rsidP="00167820">
      <w:pPr>
        <w:pStyle w:val="af7"/>
      </w:pPr>
    </w:p>
    <w:tbl>
      <w:tblPr>
        <w:tblStyle w:val="a9"/>
        <w:tblW w:w="0" w:type="auto"/>
        <w:tblLook w:val="04A0"/>
      </w:tblPr>
      <w:tblGrid>
        <w:gridCol w:w="3190"/>
        <w:gridCol w:w="3190"/>
        <w:gridCol w:w="3190"/>
      </w:tblGrid>
      <w:tr w:rsidR="00F9218E" w:rsidRPr="00167820" w:rsidTr="00DA7D2C"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F9218E" w:rsidRPr="00167820" w:rsidRDefault="00F9218E" w:rsidP="00167820">
            <w:pPr>
              <w:pStyle w:val="af7"/>
              <w:ind w:firstLine="0"/>
              <w:jc w:val="center"/>
            </w:pPr>
            <w:r w:rsidRPr="00167820">
              <w:t>Параметр</w:t>
            </w:r>
          </w:p>
        </w:tc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F9218E" w:rsidRPr="00167820" w:rsidRDefault="00F9218E" w:rsidP="00167820">
            <w:pPr>
              <w:pStyle w:val="af7"/>
              <w:ind w:firstLine="0"/>
              <w:jc w:val="center"/>
            </w:pPr>
            <w:r w:rsidRPr="00167820">
              <w:t>Концентрация серы, мг/кг</w:t>
            </w:r>
          </w:p>
        </w:tc>
        <w:tc>
          <w:tcPr>
            <w:tcW w:w="3190" w:type="dxa"/>
            <w:tcBorders>
              <w:bottom w:val="double" w:sz="4" w:space="0" w:color="auto"/>
            </w:tcBorders>
            <w:vAlign w:val="center"/>
          </w:tcPr>
          <w:p w:rsidR="00F9218E" w:rsidRPr="00167820" w:rsidRDefault="00687E69" w:rsidP="00167820">
            <w:pPr>
              <w:pStyle w:val="af7"/>
              <w:ind w:firstLine="0"/>
              <w:jc w:val="center"/>
            </w:pPr>
            <w:proofErr w:type="spellStart"/>
            <w:r w:rsidRPr="00167820">
              <w:t>Воспроизводимость</w:t>
            </w:r>
            <w:proofErr w:type="spellEnd"/>
            <w:r w:rsidR="00F9218E" w:rsidRPr="00167820">
              <w:t>, мг/кг</w:t>
            </w:r>
            <w:r w:rsidRPr="00167820">
              <w:t xml:space="preserve"> S</w:t>
            </w:r>
          </w:p>
        </w:tc>
      </w:tr>
      <w:tr w:rsidR="00F9218E" w:rsidRPr="00167820" w:rsidTr="00DA7D2C">
        <w:tc>
          <w:tcPr>
            <w:tcW w:w="3190" w:type="dxa"/>
            <w:tcBorders>
              <w:top w:val="double" w:sz="4" w:space="0" w:color="auto"/>
            </w:tcBorders>
            <w:vAlign w:val="center"/>
          </w:tcPr>
          <w:p w:rsidR="00F9218E" w:rsidRPr="00167820" w:rsidRDefault="00F9218E" w:rsidP="00167820">
            <w:pPr>
              <w:pStyle w:val="af7"/>
              <w:ind w:firstLine="0"/>
              <w:jc w:val="center"/>
            </w:pPr>
            <w:r w:rsidRPr="00167820">
              <w:t>Один стабильный компонент</w:t>
            </w:r>
          </w:p>
        </w:tc>
        <w:tc>
          <w:tcPr>
            <w:tcW w:w="3190" w:type="dxa"/>
            <w:tcBorders>
              <w:top w:val="double" w:sz="4" w:space="0" w:color="auto"/>
            </w:tcBorders>
            <w:vAlign w:val="center"/>
          </w:tcPr>
          <w:p w:rsidR="00F9218E" w:rsidRPr="00167820" w:rsidRDefault="00F9218E" w:rsidP="00167820">
            <w:pPr>
              <w:pStyle w:val="af7"/>
              <w:ind w:firstLine="0"/>
              <w:jc w:val="center"/>
            </w:pPr>
            <w:r w:rsidRPr="00167820">
              <w:t>От 1 до 100 включительно</w:t>
            </w:r>
          </w:p>
        </w:tc>
        <w:tc>
          <w:tcPr>
            <w:tcW w:w="3190" w:type="dxa"/>
            <w:tcBorders>
              <w:top w:val="double" w:sz="4" w:space="0" w:color="auto"/>
            </w:tcBorders>
            <w:vAlign w:val="center"/>
          </w:tcPr>
          <w:p w:rsidR="00F9218E" w:rsidRPr="00167820" w:rsidRDefault="00F9218E" w:rsidP="00167820">
            <w:pPr>
              <w:pStyle w:val="af7"/>
              <w:ind w:firstLine="0"/>
              <w:jc w:val="center"/>
            </w:pPr>
            <w:r w:rsidRPr="00167820">
              <w:t xml:space="preserve">0,53 </w:t>
            </w:r>
            <w:r w:rsidR="00DA7D2C" w:rsidRPr="00167820">
              <w:t>×</w:t>
            </w:r>
            <w:r w:rsidRPr="00167820">
              <w:t xml:space="preserve"> концентрацию</w:t>
            </w:r>
          </w:p>
        </w:tc>
      </w:tr>
      <w:tr w:rsidR="00F9218E" w:rsidRPr="00167820" w:rsidTr="00DA7D2C">
        <w:tc>
          <w:tcPr>
            <w:tcW w:w="3190" w:type="dxa"/>
            <w:vAlign w:val="center"/>
          </w:tcPr>
          <w:p w:rsidR="00F9218E" w:rsidRPr="00167820" w:rsidRDefault="00F9218E" w:rsidP="00167820">
            <w:pPr>
              <w:pStyle w:val="af7"/>
              <w:ind w:firstLine="0"/>
              <w:jc w:val="center"/>
            </w:pPr>
            <w:r w:rsidRPr="00167820">
              <w:t>Общее содержание серы</w:t>
            </w:r>
          </w:p>
        </w:tc>
        <w:tc>
          <w:tcPr>
            <w:tcW w:w="3190" w:type="dxa"/>
            <w:vAlign w:val="center"/>
          </w:tcPr>
          <w:p w:rsidR="00F9218E" w:rsidRPr="00167820" w:rsidRDefault="00F9218E" w:rsidP="00167820">
            <w:pPr>
              <w:pStyle w:val="af7"/>
              <w:ind w:firstLine="0"/>
              <w:jc w:val="center"/>
            </w:pPr>
            <w:r w:rsidRPr="00167820">
              <w:t>От 10 до 200 включительно</w:t>
            </w:r>
          </w:p>
        </w:tc>
        <w:tc>
          <w:tcPr>
            <w:tcW w:w="3190" w:type="dxa"/>
            <w:vAlign w:val="center"/>
          </w:tcPr>
          <w:p w:rsidR="00F9218E" w:rsidRPr="00167820" w:rsidRDefault="00F9218E" w:rsidP="00167820">
            <w:pPr>
              <w:pStyle w:val="af7"/>
              <w:ind w:firstLine="0"/>
              <w:jc w:val="center"/>
            </w:pPr>
            <w:r w:rsidRPr="00167820">
              <w:t xml:space="preserve">0,52 </w:t>
            </w:r>
            <w:r w:rsidR="00DA7D2C" w:rsidRPr="00167820">
              <w:t>×</w:t>
            </w:r>
            <w:r w:rsidRPr="00167820">
              <w:t xml:space="preserve"> концентрацию</w:t>
            </w:r>
          </w:p>
        </w:tc>
      </w:tr>
    </w:tbl>
    <w:p w:rsidR="00C317B9" w:rsidRPr="00BD58DE" w:rsidRDefault="00C317B9">
      <w:pPr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br w:type="page"/>
      </w:r>
    </w:p>
    <w:p w:rsidR="00C77ADD" w:rsidRDefault="00C317B9" w:rsidP="008A14BB">
      <w:pPr>
        <w:ind w:firstLine="567"/>
        <w:jc w:val="center"/>
        <w:rPr>
          <w:rFonts w:ascii="Arial" w:hAnsi="Arial" w:cs="Arial"/>
          <w:color w:val="auto"/>
        </w:rPr>
      </w:pPr>
      <w:r w:rsidRPr="008A14BB">
        <w:rPr>
          <w:rFonts w:ascii="Arial" w:hAnsi="Arial" w:cs="Arial"/>
          <w:color w:val="auto"/>
        </w:rPr>
        <w:lastRenderedPageBreak/>
        <w:t>Приложение</w:t>
      </w:r>
      <w:proofErr w:type="gramStart"/>
      <w:r w:rsidRPr="008A14BB">
        <w:rPr>
          <w:rFonts w:ascii="Arial" w:hAnsi="Arial" w:cs="Arial"/>
          <w:color w:val="auto"/>
        </w:rPr>
        <w:t xml:space="preserve"> Д</w:t>
      </w:r>
      <w:proofErr w:type="gramEnd"/>
      <w:r w:rsidRPr="008A14BB">
        <w:rPr>
          <w:rFonts w:ascii="Arial" w:hAnsi="Arial" w:cs="Arial"/>
          <w:color w:val="auto"/>
        </w:rPr>
        <w:t xml:space="preserve"> А</w:t>
      </w:r>
      <w:r w:rsidR="008A14BB">
        <w:rPr>
          <w:rFonts w:ascii="Arial" w:hAnsi="Arial" w:cs="Arial"/>
          <w:color w:val="auto"/>
        </w:rPr>
        <w:t xml:space="preserve"> </w:t>
      </w:r>
      <w:r w:rsidRPr="008A14BB">
        <w:rPr>
          <w:rFonts w:ascii="Arial" w:hAnsi="Arial" w:cs="Arial"/>
          <w:color w:val="auto"/>
        </w:rPr>
        <w:t>(справочное)</w:t>
      </w:r>
      <w:r w:rsidR="008A14BB" w:rsidRPr="008A14BB">
        <w:rPr>
          <w:rFonts w:ascii="Arial" w:hAnsi="Arial" w:cs="Arial"/>
          <w:color w:val="auto"/>
        </w:rPr>
        <w:t xml:space="preserve"> </w:t>
      </w:r>
      <w:r w:rsidRPr="008A14BB">
        <w:rPr>
          <w:rFonts w:ascii="Arial" w:hAnsi="Arial" w:cs="Arial"/>
          <w:color w:val="auto"/>
        </w:rPr>
        <w:t>Сведения о соответствии ссылочных международных стандартов ссылочным межгосударственным стандартам</w:t>
      </w:r>
    </w:p>
    <w:p w:rsidR="008A14BB" w:rsidRPr="008A14BB" w:rsidRDefault="008A14BB" w:rsidP="00481CA8">
      <w:pPr>
        <w:jc w:val="center"/>
        <w:rPr>
          <w:rFonts w:ascii="Arial" w:hAnsi="Arial" w:cs="Arial"/>
          <w:color w:val="auto"/>
        </w:rPr>
      </w:pPr>
    </w:p>
    <w:p w:rsidR="00C317B9" w:rsidRDefault="008A14BB" w:rsidP="002844A3">
      <w:pPr>
        <w:ind w:firstLine="567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Таблица Д.А 1</w:t>
      </w:r>
    </w:p>
    <w:p w:rsidR="008A14BB" w:rsidRPr="008A14BB" w:rsidRDefault="008A14BB" w:rsidP="002844A3">
      <w:pPr>
        <w:ind w:firstLine="567"/>
        <w:jc w:val="both"/>
        <w:rPr>
          <w:rFonts w:ascii="Arial" w:hAnsi="Arial" w:cs="Arial"/>
          <w:color w:val="auto"/>
        </w:rPr>
      </w:pPr>
    </w:p>
    <w:tbl>
      <w:tblPr>
        <w:tblStyle w:val="a9"/>
        <w:tblW w:w="0" w:type="auto"/>
        <w:tblLook w:val="04A0"/>
      </w:tblPr>
      <w:tblGrid>
        <w:gridCol w:w="3285"/>
        <w:gridCol w:w="3286"/>
        <w:gridCol w:w="3286"/>
      </w:tblGrid>
      <w:tr w:rsidR="00C317B9" w:rsidRPr="00BD58DE" w:rsidTr="00D141C4">
        <w:tc>
          <w:tcPr>
            <w:tcW w:w="3285" w:type="dxa"/>
            <w:tcBorders>
              <w:bottom w:val="double" w:sz="4" w:space="0" w:color="auto"/>
            </w:tcBorders>
            <w:vAlign w:val="center"/>
          </w:tcPr>
          <w:p w:rsidR="00C317B9" w:rsidRPr="00BD58DE" w:rsidRDefault="00C317B9" w:rsidP="00B85B4B">
            <w:pPr>
              <w:jc w:val="center"/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Обозначение ссылочного стандарта</w:t>
            </w:r>
          </w:p>
        </w:tc>
        <w:tc>
          <w:tcPr>
            <w:tcW w:w="3286" w:type="dxa"/>
            <w:tcBorders>
              <w:bottom w:val="double" w:sz="4" w:space="0" w:color="auto"/>
            </w:tcBorders>
            <w:vAlign w:val="center"/>
          </w:tcPr>
          <w:p w:rsidR="00C317B9" w:rsidRPr="00BD58DE" w:rsidRDefault="00C317B9" w:rsidP="00B85B4B">
            <w:pPr>
              <w:jc w:val="center"/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Степень соответствия</w:t>
            </w:r>
          </w:p>
        </w:tc>
        <w:tc>
          <w:tcPr>
            <w:tcW w:w="3286" w:type="dxa"/>
            <w:tcBorders>
              <w:bottom w:val="double" w:sz="4" w:space="0" w:color="auto"/>
            </w:tcBorders>
            <w:vAlign w:val="center"/>
          </w:tcPr>
          <w:p w:rsidR="00C317B9" w:rsidRPr="00BD58DE" w:rsidRDefault="00C317B9" w:rsidP="00B85B4B">
            <w:pPr>
              <w:jc w:val="center"/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 xml:space="preserve">Обозначение и наименование </w:t>
            </w:r>
            <w:proofErr w:type="gramStart"/>
            <w:r w:rsidRPr="00BD58DE">
              <w:rPr>
                <w:rFonts w:ascii="Arial" w:hAnsi="Arial" w:cs="Arial"/>
                <w:color w:val="auto"/>
              </w:rPr>
              <w:t>соответствующего</w:t>
            </w:r>
            <w:proofErr w:type="gramEnd"/>
          </w:p>
          <w:p w:rsidR="00C317B9" w:rsidRPr="00BD58DE" w:rsidRDefault="00C317B9" w:rsidP="00B85B4B">
            <w:pPr>
              <w:jc w:val="center"/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национального стандарта</w:t>
            </w:r>
          </w:p>
        </w:tc>
      </w:tr>
      <w:tr w:rsidR="00C317B9" w:rsidRPr="00BD58DE" w:rsidTr="00D141C4">
        <w:tc>
          <w:tcPr>
            <w:tcW w:w="3285" w:type="dxa"/>
            <w:tcBorders>
              <w:top w:val="double" w:sz="4" w:space="0" w:color="auto"/>
            </w:tcBorders>
          </w:tcPr>
          <w:p w:rsidR="00C317B9" w:rsidRPr="00D141C4" w:rsidRDefault="00C317B9" w:rsidP="00DA7D2C">
            <w:pPr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ASTM D2622</w:t>
            </w:r>
            <w:r w:rsidR="00DA7D2C" w:rsidRPr="00DA7D2C">
              <w:rPr>
                <w:rFonts w:ascii="Arial" w:hAnsi="Arial" w:cs="Arial"/>
                <w:color w:val="auto"/>
              </w:rPr>
              <w:br/>
            </w:r>
            <w:r w:rsidRPr="00BD58DE">
              <w:rPr>
                <w:rFonts w:ascii="Arial" w:hAnsi="Arial" w:cs="Arial"/>
                <w:color w:val="auto"/>
              </w:rPr>
              <w:t xml:space="preserve">Стандартный метод определения серы в нефтепродуктах </w:t>
            </w:r>
            <w:proofErr w:type="spellStart"/>
            <w:r w:rsidRPr="00BD58DE">
              <w:rPr>
                <w:rFonts w:ascii="Arial" w:hAnsi="Arial" w:cs="Arial"/>
                <w:color w:val="auto"/>
              </w:rPr>
              <w:t>рентгенофлуоресцентной</w:t>
            </w:r>
            <w:proofErr w:type="spellEnd"/>
            <w:r w:rsidRPr="00BD58DE">
              <w:rPr>
                <w:rFonts w:ascii="Arial" w:hAnsi="Arial" w:cs="Arial"/>
                <w:color w:val="auto"/>
              </w:rPr>
              <w:t xml:space="preserve"> спектрометр</w:t>
            </w:r>
            <w:r w:rsidR="00D141C4">
              <w:rPr>
                <w:rFonts w:ascii="Arial" w:hAnsi="Arial" w:cs="Arial"/>
                <w:color w:val="auto"/>
              </w:rPr>
              <w:t>ией с дисперсией по длине волны</w:t>
            </w:r>
          </w:p>
        </w:tc>
        <w:tc>
          <w:tcPr>
            <w:tcW w:w="3286" w:type="dxa"/>
            <w:tcBorders>
              <w:top w:val="double" w:sz="4" w:space="0" w:color="auto"/>
            </w:tcBorders>
            <w:vAlign w:val="center"/>
          </w:tcPr>
          <w:p w:rsidR="00C317B9" w:rsidRPr="00DA7D2C" w:rsidRDefault="005655FF" w:rsidP="00DA7D2C">
            <w:pPr>
              <w:jc w:val="center"/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  <w:lang w:val="en-US"/>
              </w:rPr>
              <w:t>IDT</w:t>
            </w:r>
          </w:p>
        </w:tc>
        <w:tc>
          <w:tcPr>
            <w:tcW w:w="3286" w:type="dxa"/>
            <w:tcBorders>
              <w:top w:val="double" w:sz="4" w:space="0" w:color="auto"/>
            </w:tcBorders>
          </w:tcPr>
          <w:p w:rsidR="00C317B9" w:rsidRPr="00D141C4" w:rsidRDefault="00C317B9" w:rsidP="00D141C4">
            <w:pPr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 xml:space="preserve">ГОСТ 33194—2014 «НЕФТЬ И НЕФТЕПРОДУКТЫ. Определение содержания серы методом </w:t>
            </w:r>
            <w:proofErr w:type="spellStart"/>
            <w:r w:rsidRPr="00BD58DE">
              <w:rPr>
                <w:rFonts w:ascii="Arial" w:hAnsi="Arial" w:cs="Arial"/>
                <w:color w:val="auto"/>
              </w:rPr>
              <w:t>рентгенофлуоресцентной</w:t>
            </w:r>
            <w:proofErr w:type="spellEnd"/>
            <w:r w:rsidRPr="00BD58DE">
              <w:rPr>
                <w:rFonts w:ascii="Arial" w:hAnsi="Arial" w:cs="Arial"/>
                <w:color w:val="auto"/>
              </w:rPr>
              <w:t xml:space="preserve"> спектрометрии</w:t>
            </w:r>
            <w:r w:rsidR="00A57113">
              <w:rPr>
                <w:rFonts w:ascii="Arial" w:hAnsi="Arial" w:cs="Arial"/>
                <w:color w:val="auto"/>
              </w:rPr>
              <w:t xml:space="preserve"> </w:t>
            </w:r>
            <w:r w:rsidRPr="00BD58DE">
              <w:rPr>
                <w:rFonts w:ascii="Arial" w:hAnsi="Arial" w:cs="Arial"/>
                <w:color w:val="auto"/>
              </w:rPr>
              <w:t>с волновой дисперсией</w:t>
            </w:r>
          </w:p>
        </w:tc>
      </w:tr>
      <w:tr w:rsidR="00C317B9" w:rsidRPr="00BD58DE" w:rsidTr="00B85B4B">
        <w:tc>
          <w:tcPr>
            <w:tcW w:w="3285" w:type="dxa"/>
          </w:tcPr>
          <w:p w:rsidR="00C317B9" w:rsidRPr="00BD58DE" w:rsidRDefault="004C671D" w:rsidP="00DA7D2C">
            <w:pPr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 xml:space="preserve">ASTM D3120 Определение следовых количеств серы в светлых жидких нефтяных углеводородах методом окислительной </w:t>
            </w:r>
            <w:proofErr w:type="spellStart"/>
            <w:r w:rsidRPr="00BD58DE">
              <w:rPr>
                <w:rFonts w:ascii="Arial" w:hAnsi="Arial" w:cs="Arial"/>
                <w:color w:val="auto"/>
              </w:rPr>
              <w:t>микрокулонометрии</w:t>
            </w:r>
            <w:proofErr w:type="spellEnd"/>
          </w:p>
        </w:tc>
        <w:tc>
          <w:tcPr>
            <w:tcW w:w="3286" w:type="dxa"/>
            <w:vAlign w:val="center"/>
          </w:tcPr>
          <w:p w:rsidR="00C317B9" w:rsidRPr="00BD58DE" w:rsidRDefault="004C671D" w:rsidP="00DA7D2C">
            <w:pPr>
              <w:jc w:val="center"/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3286" w:type="dxa"/>
            <w:vAlign w:val="center"/>
          </w:tcPr>
          <w:p w:rsidR="00C317B9" w:rsidRPr="00BD58DE" w:rsidRDefault="004C671D" w:rsidP="00B85B4B">
            <w:pPr>
              <w:jc w:val="center"/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*</w:t>
            </w:r>
          </w:p>
        </w:tc>
      </w:tr>
      <w:tr w:rsidR="004C671D" w:rsidRPr="00BD58DE" w:rsidTr="00DA7D2C">
        <w:tc>
          <w:tcPr>
            <w:tcW w:w="3285" w:type="dxa"/>
          </w:tcPr>
          <w:p w:rsidR="004C671D" w:rsidRPr="00BD58DE" w:rsidRDefault="004C671D" w:rsidP="00DA7D2C">
            <w:pPr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ASTM D4057 Руководство по ручному отбору проб нефти и нефтепродуктов</w:t>
            </w:r>
          </w:p>
        </w:tc>
        <w:tc>
          <w:tcPr>
            <w:tcW w:w="3286" w:type="dxa"/>
            <w:vAlign w:val="center"/>
          </w:tcPr>
          <w:p w:rsidR="004C671D" w:rsidRPr="00BD58DE" w:rsidRDefault="004C671D" w:rsidP="00DA7D2C">
            <w:pPr>
              <w:jc w:val="center"/>
              <w:rPr>
                <w:rFonts w:ascii="Arial" w:hAnsi="Arial" w:cs="Arial"/>
                <w:color w:val="auto"/>
                <w:lang w:val="en-US"/>
              </w:rPr>
            </w:pPr>
            <w:r w:rsidRPr="00BD58DE">
              <w:rPr>
                <w:rFonts w:ascii="Arial" w:hAnsi="Arial" w:cs="Arial"/>
                <w:color w:val="auto"/>
                <w:lang w:val="en-US"/>
              </w:rPr>
              <w:t>NEQ</w:t>
            </w:r>
          </w:p>
        </w:tc>
        <w:tc>
          <w:tcPr>
            <w:tcW w:w="3286" w:type="dxa"/>
          </w:tcPr>
          <w:p w:rsidR="004C671D" w:rsidRPr="00BD58DE" w:rsidRDefault="004C671D" w:rsidP="00B85B4B">
            <w:pPr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ГОСТ 31873-2012 Нефть и нефтепродукты. Методы ручного отбора проб</w:t>
            </w:r>
          </w:p>
        </w:tc>
      </w:tr>
      <w:tr w:rsidR="004C671D" w:rsidRPr="00BD58DE" w:rsidTr="00B85B4B">
        <w:tc>
          <w:tcPr>
            <w:tcW w:w="3285" w:type="dxa"/>
          </w:tcPr>
          <w:p w:rsidR="004C671D" w:rsidRPr="00BD58DE" w:rsidRDefault="004C671D" w:rsidP="00DA7D2C">
            <w:pPr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ASTM D4307 Практика приготовления жидких смесей для использования в качестве аналитических стандартов</w:t>
            </w:r>
          </w:p>
        </w:tc>
        <w:tc>
          <w:tcPr>
            <w:tcW w:w="3286" w:type="dxa"/>
            <w:vAlign w:val="center"/>
          </w:tcPr>
          <w:p w:rsidR="004C671D" w:rsidRPr="00BD58DE" w:rsidRDefault="004C671D" w:rsidP="00DA7D2C">
            <w:pPr>
              <w:jc w:val="center"/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3286" w:type="dxa"/>
            <w:vAlign w:val="center"/>
          </w:tcPr>
          <w:p w:rsidR="004C671D" w:rsidRPr="00BD58DE" w:rsidRDefault="004C671D" w:rsidP="00B85B4B">
            <w:pPr>
              <w:jc w:val="center"/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*</w:t>
            </w:r>
          </w:p>
        </w:tc>
      </w:tr>
      <w:tr w:rsidR="004C671D" w:rsidRPr="00BD58DE" w:rsidTr="00B85B4B">
        <w:trPr>
          <w:trHeight w:val="291"/>
        </w:trPr>
        <w:tc>
          <w:tcPr>
            <w:tcW w:w="3285" w:type="dxa"/>
          </w:tcPr>
          <w:p w:rsidR="004C671D" w:rsidRPr="00BD58DE" w:rsidRDefault="004C671D" w:rsidP="00DA7D2C">
            <w:pPr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ASTM D4626 Практика вычисления коэффициентов отклика в газовой хроматографии</w:t>
            </w:r>
          </w:p>
        </w:tc>
        <w:tc>
          <w:tcPr>
            <w:tcW w:w="3286" w:type="dxa"/>
            <w:vAlign w:val="center"/>
          </w:tcPr>
          <w:p w:rsidR="004C671D" w:rsidRPr="00BD58DE" w:rsidRDefault="004C671D" w:rsidP="00DA7D2C">
            <w:pPr>
              <w:jc w:val="center"/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-</w:t>
            </w:r>
          </w:p>
        </w:tc>
        <w:tc>
          <w:tcPr>
            <w:tcW w:w="3286" w:type="dxa"/>
            <w:vAlign w:val="center"/>
          </w:tcPr>
          <w:p w:rsidR="004C671D" w:rsidRPr="00BD58DE" w:rsidRDefault="004C671D" w:rsidP="00B85B4B">
            <w:pPr>
              <w:jc w:val="center"/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*</w:t>
            </w:r>
          </w:p>
        </w:tc>
      </w:tr>
      <w:tr w:rsidR="004C671D" w:rsidRPr="00BD58DE" w:rsidTr="005655FF">
        <w:tc>
          <w:tcPr>
            <w:tcW w:w="9857" w:type="dxa"/>
            <w:gridSpan w:val="3"/>
          </w:tcPr>
          <w:p w:rsidR="004C671D" w:rsidRPr="00DA7D2C" w:rsidRDefault="004C671D" w:rsidP="00481CA8">
            <w:pPr>
              <w:spacing w:before="120"/>
              <w:ind w:firstLine="567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A7D2C">
              <w:rPr>
                <w:rFonts w:ascii="Arial" w:hAnsi="Arial" w:cs="Arial"/>
                <w:color w:val="auto"/>
                <w:sz w:val="20"/>
                <w:szCs w:val="20"/>
              </w:rPr>
              <w:t>*Соответствующий межгосударственный стандарт отсутствует. До его принятия рекомендуется использовать перевод на русский язык данного стандарта</w:t>
            </w:r>
          </w:p>
          <w:p w:rsidR="004C671D" w:rsidRPr="00DA7D2C" w:rsidRDefault="004C671D" w:rsidP="004C671D">
            <w:pPr>
              <w:ind w:firstLine="567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A7D2C">
              <w:rPr>
                <w:rFonts w:ascii="Arial" w:hAnsi="Arial" w:cs="Arial"/>
                <w:color w:val="auto"/>
                <w:spacing w:val="20"/>
                <w:sz w:val="20"/>
                <w:szCs w:val="20"/>
              </w:rPr>
              <w:t>Примечание</w:t>
            </w:r>
            <w:r w:rsidRPr="00DA7D2C">
              <w:rPr>
                <w:rFonts w:ascii="Arial" w:hAnsi="Arial" w:cs="Arial"/>
                <w:color w:val="auto"/>
                <w:sz w:val="20"/>
                <w:szCs w:val="20"/>
              </w:rPr>
              <w:t xml:space="preserve"> – В настоящей таблице использованы следующие условные обозначения степени соответствия стандартов.</w:t>
            </w:r>
          </w:p>
          <w:p w:rsidR="004C671D" w:rsidRPr="00DA7D2C" w:rsidRDefault="004C671D" w:rsidP="004C671D">
            <w:pPr>
              <w:ind w:firstLine="567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DA7D2C">
              <w:rPr>
                <w:rFonts w:ascii="Arial" w:hAnsi="Arial" w:cs="Arial"/>
                <w:color w:val="auto"/>
                <w:sz w:val="20"/>
                <w:szCs w:val="20"/>
              </w:rPr>
              <w:t xml:space="preserve">- </w:t>
            </w:r>
            <w:r w:rsidRPr="00DA7D2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IDT</w:t>
            </w:r>
            <w:r w:rsidRPr="00DA7D2C">
              <w:rPr>
                <w:rFonts w:ascii="Arial" w:hAnsi="Arial" w:cs="Arial"/>
                <w:color w:val="auto"/>
                <w:sz w:val="20"/>
                <w:szCs w:val="20"/>
              </w:rPr>
              <w:t xml:space="preserve"> – идентичные стандарты</w:t>
            </w:r>
          </w:p>
          <w:p w:rsidR="004C671D" w:rsidRPr="00BD58DE" w:rsidRDefault="004C671D" w:rsidP="00481CA8">
            <w:pPr>
              <w:spacing w:after="120"/>
              <w:ind w:firstLine="567"/>
              <w:jc w:val="both"/>
              <w:rPr>
                <w:rFonts w:ascii="Arial" w:hAnsi="Arial" w:cs="Arial"/>
                <w:color w:val="auto"/>
              </w:rPr>
            </w:pPr>
            <w:r w:rsidRPr="00DA7D2C">
              <w:rPr>
                <w:rFonts w:ascii="Arial" w:hAnsi="Arial" w:cs="Arial"/>
                <w:color w:val="auto"/>
                <w:sz w:val="20"/>
                <w:szCs w:val="20"/>
              </w:rPr>
              <w:t>-</w:t>
            </w:r>
            <w:r w:rsidRPr="00DA7D2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NEQ</w:t>
            </w:r>
            <w:r w:rsidRPr="00DA7D2C">
              <w:rPr>
                <w:rFonts w:ascii="Arial" w:hAnsi="Arial" w:cs="Arial"/>
                <w:color w:val="auto"/>
                <w:sz w:val="20"/>
                <w:szCs w:val="20"/>
              </w:rPr>
              <w:t xml:space="preserve"> – неэквивалентные стандарты</w:t>
            </w:r>
          </w:p>
        </w:tc>
      </w:tr>
    </w:tbl>
    <w:p w:rsidR="00C317B9" w:rsidRPr="00BD58DE" w:rsidRDefault="00C317B9" w:rsidP="002844A3">
      <w:pPr>
        <w:ind w:firstLine="567"/>
        <w:jc w:val="both"/>
        <w:rPr>
          <w:rFonts w:ascii="Arial" w:hAnsi="Arial" w:cs="Arial"/>
          <w:color w:val="auto"/>
        </w:rPr>
      </w:pPr>
    </w:p>
    <w:p w:rsidR="00C317B9" w:rsidRPr="00BD58DE" w:rsidRDefault="00C317B9" w:rsidP="002844A3">
      <w:pPr>
        <w:ind w:firstLine="567"/>
        <w:jc w:val="both"/>
        <w:rPr>
          <w:rFonts w:ascii="Arial" w:hAnsi="Arial" w:cs="Arial"/>
          <w:color w:val="auto"/>
        </w:rPr>
      </w:pPr>
    </w:p>
    <w:p w:rsidR="00971B95" w:rsidRPr="00BD58DE" w:rsidRDefault="00971B95" w:rsidP="002844A3">
      <w:pPr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color w:val="auto"/>
        </w:rPr>
        <w:br w:type="page"/>
      </w:r>
    </w:p>
    <w:p w:rsidR="001F6D4E" w:rsidRPr="00BD58DE" w:rsidRDefault="003E0481" w:rsidP="00DA7D2C">
      <w:pPr>
        <w:pBdr>
          <w:top w:val="single" w:sz="4" w:space="8" w:color="auto"/>
        </w:pBdr>
        <w:spacing w:before="240"/>
        <w:jc w:val="both"/>
        <w:rPr>
          <w:rFonts w:ascii="Arial" w:hAnsi="Arial" w:cs="Arial"/>
          <w:b/>
          <w:color w:val="auto"/>
        </w:rPr>
      </w:pPr>
      <w:bookmarkStart w:id="9" w:name="SUB40204"/>
      <w:bookmarkEnd w:id="9"/>
      <w:r w:rsidRPr="00BD58DE">
        <w:rPr>
          <w:rFonts w:ascii="Arial" w:hAnsi="Arial" w:cs="Arial"/>
          <w:b/>
          <w:color w:val="auto"/>
        </w:rPr>
        <w:lastRenderedPageBreak/>
        <w:t>УДК:665.325:543.272.7.544.3:006.354</w:t>
      </w:r>
      <w:r w:rsidRPr="00BD58DE">
        <w:rPr>
          <w:rFonts w:ascii="Arial" w:hAnsi="Arial" w:cs="Arial"/>
          <w:b/>
          <w:color w:val="auto"/>
        </w:rPr>
        <w:tab/>
      </w:r>
      <w:r w:rsidR="00183ABC" w:rsidRPr="00BD58DE">
        <w:rPr>
          <w:rFonts w:ascii="Arial" w:hAnsi="Arial" w:cs="Arial"/>
          <w:b/>
          <w:color w:val="auto"/>
        </w:rPr>
        <w:tab/>
      </w:r>
      <w:r w:rsidR="00183ABC" w:rsidRPr="00BD58DE">
        <w:rPr>
          <w:rFonts w:ascii="Arial" w:hAnsi="Arial" w:cs="Arial"/>
          <w:b/>
          <w:color w:val="auto"/>
        </w:rPr>
        <w:tab/>
      </w:r>
      <w:r w:rsidR="00183ABC" w:rsidRPr="00BD58DE">
        <w:rPr>
          <w:rFonts w:ascii="Arial" w:hAnsi="Arial" w:cs="Arial"/>
          <w:b/>
          <w:color w:val="auto"/>
        </w:rPr>
        <w:tab/>
      </w:r>
      <w:r w:rsidR="001F6D4E" w:rsidRPr="00BD58DE">
        <w:rPr>
          <w:rFonts w:ascii="Arial" w:hAnsi="Arial" w:cs="Arial"/>
          <w:b/>
          <w:color w:val="auto"/>
        </w:rPr>
        <w:t>МКС 45.020</w:t>
      </w:r>
      <w:r w:rsidR="00481CA8" w:rsidRPr="00BD58DE">
        <w:rPr>
          <w:rFonts w:ascii="Arial" w:hAnsi="Arial" w:cs="Arial"/>
          <w:b/>
          <w:color w:val="auto"/>
          <w:lang w:val="kk-KZ"/>
        </w:rPr>
        <w:tab/>
      </w:r>
      <w:r w:rsidR="00481CA8" w:rsidRPr="00BD58DE">
        <w:rPr>
          <w:rFonts w:ascii="Arial" w:hAnsi="Arial" w:cs="Arial"/>
          <w:b/>
          <w:color w:val="auto"/>
        </w:rPr>
        <w:tab/>
      </w:r>
      <w:r w:rsidR="0090200E" w:rsidRPr="0090200E">
        <w:rPr>
          <w:rFonts w:ascii="Arial" w:hAnsi="Arial" w:cs="Arial"/>
          <w:b/>
          <w:color w:val="auto"/>
        </w:rPr>
        <w:tab/>
      </w:r>
      <w:r w:rsidR="00481CA8" w:rsidRPr="00BD58DE">
        <w:rPr>
          <w:rFonts w:ascii="Arial" w:hAnsi="Arial" w:cs="Arial"/>
          <w:b/>
          <w:color w:val="auto"/>
          <w:lang w:val="en-US"/>
        </w:rPr>
        <w:t>IDT</w:t>
      </w:r>
    </w:p>
    <w:p w:rsidR="001F6D4E" w:rsidRPr="00BD58DE" w:rsidRDefault="001F6D4E" w:rsidP="00DA7D2C">
      <w:pPr>
        <w:jc w:val="both"/>
        <w:rPr>
          <w:rFonts w:ascii="Arial" w:hAnsi="Arial" w:cs="Arial"/>
          <w:b/>
          <w:color w:val="auto"/>
        </w:rPr>
      </w:pPr>
    </w:p>
    <w:p w:rsidR="00687E69" w:rsidRPr="00BD58DE" w:rsidRDefault="00687E69" w:rsidP="00DA7D2C">
      <w:pPr>
        <w:jc w:val="both"/>
        <w:rPr>
          <w:rFonts w:ascii="Arial" w:hAnsi="Arial" w:cs="Arial"/>
          <w:color w:val="auto"/>
        </w:rPr>
      </w:pPr>
      <w:r w:rsidRPr="00BD58DE">
        <w:rPr>
          <w:rFonts w:ascii="Arial" w:hAnsi="Arial" w:cs="Arial"/>
          <w:b/>
          <w:color w:val="auto"/>
        </w:rPr>
        <w:t>Ключевые слова</w:t>
      </w:r>
      <w:r w:rsidRPr="00BD58DE">
        <w:rPr>
          <w:rFonts w:ascii="Arial" w:hAnsi="Arial" w:cs="Arial"/>
          <w:color w:val="auto"/>
        </w:rPr>
        <w:t>: атомно-эмиссионное детектирование, газовая хроматография, хемилюминесцентное детектирование серы</w:t>
      </w:r>
      <w:proofErr w:type="gramStart"/>
      <w:r w:rsidRPr="00BD58DE">
        <w:rPr>
          <w:rFonts w:ascii="Arial" w:hAnsi="Arial" w:cs="Arial"/>
          <w:color w:val="auto"/>
        </w:rPr>
        <w:t xml:space="preserve"> ,</w:t>
      </w:r>
      <w:proofErr w:type="gramEnd"/>
      <w:r w:rsidRPr="00BD58DE">
        <w:rPr>
          <w:rFonts w:ascii="Arial" w:hAnsi="Arial" w:cs="Arial"/>
          <w:color w:val="auto"/>
        </w:rPr>
        <w:t xml:space="preserve"> соединения серы</w:t>
      </w:r>
    </w:p>
    <w:p w:rsidR="001F6D4E" w:rsidRPr="00BD58DE" w:rsidRDefault="001F6D4E" w:rsidP="00DA7D2C">
      <w:pPr>
        <w:jc w:val="both"/>
        <w:rPr>
          <w:rStyle w:val="s1"/>
          <w:rFonts w:ascii="Arial" w:hAnsi="Arial" w:cs="Arial"/>
          <w:b w:val="0"/>
          <w:bCs w:val="0"/>
          <w:color w:val="auto"/>
        </w:rPr>
      </w:pPr>
      <w:r w:rsidRPr="00BD58DE">
        <w:rPr>
          <w:rStyle w:val="s1"/>
          <w:rFonts w:ascii="Arial" w:hAnsi="Arial" w:cs="Arial"/>
          <w:color w:val="auto"/>
        </w:rPr>
        <w:t>________________________________________________________________________</w:t>
      </w:r>
    </w:p>
    <w:p w:rsidR="001F6D4E" w:rsidRPr="00BD58DE" w:rsidRDefault="001F6D4E" w:rsidP="002844A3">
      <w:pPr>
        <w:jc w:val="both"/>
        <w:rPr>
          <w:rStyle w:val="s1"/>
          <w:rFonts w:ascii="Arial" w:hAnsi="Arial" w:cs="Arial"/>
          <w:b w:val="0"/>
          <w:bCs w:val="0"/>
          <w:color w:val="auto"/>
        </w:rPr>
      </w:pPr>
    </w:p>
    <w:p w:rsidR="001F6D4E" w:rsidRPr="00BD58DE" w:rsidRDefault="001F6D4E" w:rsidP="002844A3">
      <w:pPr>
        <w:jc w:val="both"/>
        <w:rPr>
          <w:rFonts w:ascii="Arial" w:hAnsi="Arial" w:cs="Arial"/>
          <w:color w:val="auto"/>
        </w:rPr>
      </w:pPr>
    </w:p>
    <w:p w:rsidR="001F6D4E" w:rsidRPr="00BD58DE" w:rsidRDefault="001F6D4E" w:rsidP="002844A3">
      <w:pPr>
        <w:jc w:val="both"/>
        <w:rPr>
          <w:rFonts w:ascii="Arial" w:hAnsi="Arial" w:cs="Arial"/>
          <w:color w:val="auto"/>
        </w:rPr>
      </w:pPr>
    </w:p>
    <w:p w:rsidR="001F6D4E" w:rsidRPr="00BD58DE" w:rsidRDefault="001F6D4E" w:rsidP="002844A3">
      <w:pPr>
        <w:jc w:val="both"/>
        <w:rPr>
          <w:rFonts w:ascii="Arial" w:hAnsi="Arial" w:cs="Arial"/>
          <w:color w:val="auto"/>
        </w:rPr>
      </w:pPr>
    </w:p>
    <w:p w:rsidR="001F6D4E" w:rsidRPr="00BD58DE" w:rsidRDefault="001F6D4E" w:rsidP="002844A3">
      <w:pPr>
        <w:jc w:val="both"/>
        <w:rPr>
          <w:rFonts w:ascii="Arial" w:hAnsi="Arial" w:cs="Arial"/>
          <w:color w:val="auto"/>
        </w:rPr>
      </w:pPr>
    </w:p>
    <w:p w:rsidR="001F6D4E" w:rsidRPr="00BD58DE" w:rsidRDefault="001F6D4E" w:rsidP="002844A3">
      <w:pPr>
        <w:jc w:val="both"/>
        <w:rPr>
          <w:rFonts w:ascii="Arial" w:hAnsi="Arial" w:cs="Arial"/>
          <w:color w:val="auto"/>
        </w:rPr>
      </w:pPr>
    </w:p>
    <w:tbl>
      <w:tblPr>
        <w:tblW w:w="9606" w:type="dxa"/>
        <w:tblInd w:w="108" w:type="dxa"/>
        <w:tblLook w:val="04A0"/>
      </w:tblPr>
      <w:tblGrid>
        <w:gridCol w:w="4077"/>
        <w:gridCol w:w="2694"/>
        <w:gridCol w:w="2835"/>
      </w:tblGrid>
      <w:tr w:rsidR="001F6D4E" w:rsidRPr="00BD58DE" w:rsidTr="00AF4CC6">
        <w:tc>
          <w:tcPr>
            <w:tcW w:w="4077" w:type="dxa"/>
          </w:tcPr>
          <w:p w:rsidR="001F6D4E" w:rsidRPr="00BD58DE" w:rsidRDefault="001F6D4E" w:rsidP="002844A3">
            <w:pPr>
              <w:ind w:left="5" w:hanging="5"/>
              <w:contextualSpacing/>
              <w:jc w:val="both"/>
              <w:rPr>
                <w:rFonts w:ascii="Arial" w:hAnsi="Arial" w:cs="Arial"/>
                <w:bCs/>
                <w:color w:val="auto"/>
              </w:rPr>
            </w:pPr>
            <w:r w:rsidRPr="00BD58DE">
              <w:rPr>
                <w:rFonts w:ascii="Arial" w:hAnsi="Arial" w:cs="Arial"/>
                <w:bCs/>
                <w:color w:val="auto"/>
              </w:rPr>
              <w:t>РАЗРАБОТЧИК</w:t>
            </w:r>
          </w:p>
          <w:p w:rsidR="001F6D4E" w:rsidRPr="00BD58DE" w:rsidRDefault="001F6D4E" w:rsidP="002844A3">
            <w:pPr>
              <w:ind w:left="5" w:hanging="5"/>
              <w:contextualSpacing/>
              <w:jc w:val="both"/>
              <w:rPr>
                <w:rFonts w:ascii="Arial" w:hAnsi="Arial" w:cs="Arial"/>
                <w:bCs/>
                <w:color w:val="auto"/>
              </w:rPr>
            </w:pPr>
            <w:r w:rsidRPr="00BD58DE">
              <w:rPr>
                <w:rFonts w:ascii="Arial" w:hAnsi="Arial" w:cs="Arial"/>
                <w:bCs/>
                <w:color w:val="auto"/>
              </w:rPr>
              <w:t>ТОО «</w:t>
            </w:r>
            <w:proofErr w:type="spellStart"/>
            <w:r w:rsidRPr="00BD58DE">
              <w:rPr>
                <w:rFonts w:ascii="Arial" w:hAnsi="Arial" w:cs="Arial"/>
                <w:bCs/>
                <w:color w:val="auto"/>
              </w:rPr>
              <w:t>Стройинжиниринг</w:t>
            </w:r>
            <w:proofErr w:type="spellEnd"/>
            <w:r w:rsidRPr="00BD58DE">
              <w:rPr>
                <w:rFonts w:ascii="Arial" w:hAnsi="Arial" w:cs="Arial"/>
                <w:bCs/>
                <w:color w:val="auto"/>
              </w:rPr>
              <w:t xml:space="preserve"> Астана» </w:t>
            </w:r>
          </w:p>
          <w:p w:rsidR="001F6D4E" w:rsidRPr="00BD58DE" w:rsidRDefault="001F6D4E" w:rsidP="002844A3">
            <w:pPr>
              <w:ind w:left="5" w:hanging="5"/>
              <w:contextualSpacing/>
              <w:jc w:val="both"/>
              <w:rPr>
                <w:rStyle w:val="s1"/>
                <w:rFonts w:ascii="Arial" w:hAnsi="Arial" w:cs="Arial"/>
                <w:b w:val="0"/>
                <w:color w:val="auto"/>
              </w:rPr>
            </w:pPr>
          </w:p>
        </w:tc>
        <w:tc>
          <w:tcPr>
            <w:tcW w:w="2694" w:type="dxa"/>
          </w:tcPr>
          <w:p w:rsidR="001F6D4E" w:rsidRPr="00BD58DE" w:rsidRDefault="001F6D4E" w:rsidP="002844A3">
            <w:pPr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2835" w:type="dxa"/>
          </w:tcPr>
          <w:p w:rsidR="001F6D4E" w:rsidRPr="00BD58DE" w:rsidRDefault="001F6D4E" w:rsidP="002844A3">
            <w:pPr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</w:tr>
      <w:tr w:rsidR="001F6D4E" w:rsidRPr="00BD58DE" w:rsidTr="00AF4CC6">
        <w:tc>
          <w:tcPr>
            <w:tcW w:w="4077" w:type="dxa"/>
          </w:tcPr>
          <w:p w:rsidR="001F6D4E" w:rsidRPr="00BD58DE" w:rsidRDefault="001F6D4E" w:rsidP="002844A3">
            <w:pPr>
              <w:contextualSpacing/>
              <w:jc w:val="both"/>
              <w:rPr>
                <w:rFonts w:ascii="Arial" w:hAnsi="Arial" w:cs="Arial"/>
                <w:color w:val="auto"/>
              </w:rPr>
            </w:pPr>
            <w:r w:rsidRPr="00BD58DE">
              <w:rPr>
                <w:rFonts w:ascii="Arial" w:hAnsi="Arial" w:cs="Arial"/>
                <w:color w:val="auto"/>
              </w:rPr>
              <w:t>Директор</w:t>
            </w:r>
          </w:p>
          <w:p w:rsidR="001F6D4E" w:rsidRPr="00BD58DE" w:rsidRDefault="001F6D4E" w:rsidP="002844A3">
            <w:pPr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2694" w:type="dxa"/>
          </w:tcPr>
          <w:p w:rsidR="001F6D4E" w:rsidRPr="00BD58DE" w:rsidRDefault="001F6D4E" w:rsidP="002844A3">
            <w:pPr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2835" w:type="dxa"/>
          </w:tcPr>
          <w:p w:rsidR="001F6D4E" w:rsidRPr="00BD58DE" w:rsidRDefault="001F6D4E" w:rsidP="002844A3">
            <w:pPr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  <w:proofErr w:type="spellStart"/>
            <w:r w:rsidRPr="00BD58DE">
              <w:rPr>
                <w:rStyle w:val="s1"/>
                <w:rFonts w:ascii="Arial" w:hAnsi="Arial" w:cs="Arial"/>
                <w:b w:val="0"/>
                <w:color w:val="auto"/>
              </w:rPr>
              <w:t>Габдулбариева</w:t>
            </w:r>
            <w:proofErr w:type="spellEnd"/>
            <w:r w:rsidRPr="00BD58DE">
              <w:rPr>
                <w:rStyle w:val="s1"/>
                <w:rFonts w:ascii="Arial" w:hAnsi="Arial" w:cs="Arial"/>
                <w:b w:val="0"/>
                <w:color w:val="auto"/>
              </w:rPr>
              <w:t xml:space="preserve"> А.Е.</w:t>
            </w:r>
          </w:p>
        </w:tc>
      </w:tr>
      <w:tr w:rsidR="001F6D4E" w:rsidRPr="00BD58DE" w:rsidTr="00AF4CC6">
        <w:tc>
          <w:tcPr>
            <w:tcW w:w="4077" w:type="dxa"/>
          </w:tcPr>
          <w:p w:rsidR="001F6D4E" w:rsidRPr="00BD58DE" w:rsidRDefault="001F6D4E" w:rsidP="002844A3">
            <w:pPr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  <w:r w:rsidRPr="00BD58DE">
              <w:rPr>
                <w:rStyle w:val="s1"/>
                <w:rFonts w:ascii="Arial" w:hAnsi="Arial" w:cs="Arial"/>
                <w:b w:val="0"/>
                <w:color w:val="auto"/>
              </w:rPr>
              <w:t>Руководитель разработки</w:t>
            </w:r>
          </w:p>
          <w:p w:rsidR="001F6D4E" w:rsidRPr="00BD58DE" w:rsidRDefault="001F6D4E" w:rsidP="002844A3">
            <w:pPr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2694" w:type="dxa"/>
          </w:tcPr>
          <w:p w:rsidR="001F6D4E" w:rsidRPr="00BD58DE" w:rsidRDefault="001F6D4E" w:rsidP="002844A3">
            <w:pPr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2835" w:type="dxa"/>
          </w:tcPr>
          <w:p w:rsidR="001F6D4E" w:rsidRPr="00BD58DE" w:rsidRDefault="001F6D4E" w:rsidP="002844A3">
            <w:pPr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  <w:proofErr w:type="spellStart"/>
            <w:r w:rsidRPr="00BD58DE">
              <w:rPr>
                <w:rStyle w:val="s1"/>
                <w:rFonts w:ascii="Arial" w:hAnsi="Arial" w:cs="Arial"/>
                <w:b w:val="0"/>
                <w:color w:val="auto"/>
              </w:rPr>
              <w:t>Калинич</w:t>
            </w:r>
            <w:proofErr w:type="spellEnd"/>
            <w:r w:rsidRPr="00BD58DE">
              <w:rPr>
                <w:rStyle w:val="s1"/>
                <w:rFonts w:ascii="Arial" w:hAnsi="Arial" w:cs="Arial"/>
                <w:b w:val="0"/>
                <w:color w:val="auto"/>
              </w:rPr>
              <w:t xml:space="preserve"> Е.А.</w:t>
            </w:r>
          </w:p>
        </w:tc>
      </w:tr>
      <w:tr w:rsidR="001F6D4E" w:rsidRPr="00BD58DE" w:rsidTr="00AF4CC6">
        <w:trPr>
          <w:trHeight w:val="869"/>
        </w:trPr>
        <w:tc>
          <w:tcPr>
            <w:tcW w:w="4077" w:type="dxa"/>
          </w:tcPr>
          <w:p w:rsidR="001F6D4E" w:rsidRPr="00BD58DE" w:rsidRDefault="001F6D4E" w:rsidP="002844A3">
            <w:pPr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  <w:r w:rsidRPr="00BD58DE">
              <w:rPr>
                <w:rStyle w:val="s1"/>
                <w:rFonts w:ascii="Arial" w:hAnsi="Arial" w:cs="Arial"/>
                <w:b w:val="0"/>
                <w:color w:val="auto"/>
              </w:rPr>
              <w:t>Главный инженер проекта</w:t>
            </w:r>
          </w:p>
          <w:p w:rsidR="001F6D4E" w:rsidRPr="00BD58DE" w:rsidRDefault="001F6D4E" w:rsidP="002844A3">
            <w:pPr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2694" w:type="dxa"/>
          </w:tcPr>
          <w:p w:rsidR="001F6D4E" w:rsidRPr="00BD58DE" w:rsidRDefault="001F6D4E" w:rsidP="002844A3">
            <w:pPr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2835" w:type="dxa"/>
          </w:tcPr>
          <w:p w:rsidR="001F6D4E" w:rsidRPr="00BD58DE" w:rsidRDefault="001F6D4E" w:rsidP="002844A3">
            <w:pPr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  <w:proofErr w:type="spellStart"/>
            <w:r w:rsidRPr="00BD58DE">
              <w:rPr>
                <w:rStyle w:val="s1"/>
                <w:rFonts w:ascii="Arial" w:hAnsi="Arial" w:cs="Arial"/>
                <w:b w:val="0"/>
                <w:color w:val="auto"/>
              </w:rPr>
              <w:t>Дюсекеева</w:t>
            </w:r>
            <w:proofErr w:type="spellEnd"/>
            <w:r w:rsidRPr="00BD58DE">
              <w:rPr>
                <w:rStyle w:val="s1"/>
                <w:rFonts w:ascii="Arial" w:hAnsi="Arial" w:cs="Arial"/>
                <w:b w:val="0"/>
                <w:color w:val="auto"/>
              </w:rPr>
              <w:t xml:space="preserve"> А.К.</w:t>
            </w:r>
          </w:p>
        </w:tc>
      </w:tr>
      <w:tr w:rsidR="00DF1C88" w:rsidRPr="000C1801" w:rsidTr="00AF4CC6">
        <w:trPr>
          <w:trHeight w:val="869"/>
        </w:trPr>
        <w:tc>
          <w:tcPr>
            <w:tcW w:w="4077" w:type="dxa"/>
          </w:tcPr>
          <w:p w:rsidR="00DF1C88" w:rsidRPr="00BD58DE" w:rsidRDefault="00471173" w:rsidP="002844A3">
            <w:pPr>
              <w:contextualSpacing/>
              <w:jc w:val="both"/>
              <w:rPr>
                <w:rStyle w:val="s1"/>
                <w:rFonts w:ascii="Arial" w:hAnsi="Arial" w:cs="Arial"/>
                <w:b w:val="0"/>
                <w:color w:val="auto"/>
              </w:rPr>
            </w:pPr>
            <w:r w:rsidRPr="00BD58DE">
              <w:rPr>
                <w:rStyle w:val="s1"/>
                <w:rFonts w:ascii="Arial" w:hAnsi="Arial" w:cs="Arial"/>
                <w:b w:val="0"/>
                <w:color w:val="auto"/>
              </w:rPr>
              <w:t>Ведущий специалист I</w:t>
            </w:r>
            <w:r w:rsidR="00DF1C88" w:rsidRPr="00BD58DE">
              <w:rPr>
                <w:rStyle w:val="s1"/>
                <w:rFonts w:ascii="Arial" w:hAnsi="Arial" w:cs="Arial"/>
                <w:b w:val="0"/>
                <w:color w:val="auto"/>
              </w:rPr>
              <w:t xml:space="preserve"> категории</w:t>
            </w:r>
          </w:p>
          <w:p w:rsidR="00DF1C88" w:rsidRPr="00BD58DE" w:rsidRDefault="00DF1C88" w:rsidP="002844A3">
            <w:pPr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2694" w:type="dxa"/>
          </w:tcPr>
          <w:p w:rsidR="00DF1C88" w:rsidRPr="00BD58DE" w:rsidRDefault="00DF1C88" w:rsidP="002844A3">
            <w:pPr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</w:rPr>
            </w:pPr>
          </w:p>
        </w:tc>
        <w:tc>
          <w:tcPr>
            <w:tcW w:w="2835" w:type="dxa"/>
          </w:tcPr>
          <w:p w:rsidR="00DF1C88" w:rsidRPr="00F069F6" w:rsidRDefault="00DF1C88" w:rsidP="002844A3">
            <w:pPr>
              <w:contextualSpacing/>
              <w:jc w:val="both"/>
              <w:rPr>
                <w:rStyle w:val="s1"/>
                <w:rFonts w:ascii="Arial" w:hAnsi="Arial" w:cs="Arial"/>
                <w:b w:val="0"/>
                <w:bCs w:val="0"/>
                <w:color w:val="auto"/>
                <w:lang w:val="kk-KZ"/>
              </w:rPr>
            </w:pPr>
            <w:r w:rsidRPr="00BD58DE">
              <w:rPr>
                <w:rStyle w:val="s1"/>
                <w:rFonts w:ascii="Arial" w:hAnsi="Arial" w:cs="Arial"/>
                <w:b w:val="0"/>
                <w:bCs w:val="0"/>
                <w:color w:val="auto"/>
                <w:lang w:val="kk-KZ"/>
              </w:rPr>
              <w:t>Жумабеков С.М.</w:t>
            </w:r>
          </w:p>
        </w:tc>
      </w:tr>
    </w:tbl>
    <w:p w:rsidR="004B68AB" w:rsidRPr="00141621" w:rsidRDefault="004B68AB" w:rsidP="002844A3">
      <w:pPr>
        <w:jc w:val="both"/>
        <w:rPr>
          <w:rFonts w:ascii="Arial" w:hAnsi="Arial" w:cs="Arial"/>
          <w:color w:val="auto"/>
        </w:rPr>
      </w:pPr>
    </w:p>
    <w:sectPr w:rsidR="004B68AB" w:rsidRPr="00141621" w:rsidSect="00D141C4">
      <w:headerReference w:type="first" r:id="rId13"/>
      <w:footerReference w:type="first" r:id="rId14"/>
      <w:pgSz w:w="11909" w:h="16834"/>
      <w:pgMar w:top="1134" w:right="1134" w:bottom="1134" w:left="1134" w:header="1020" w:footer="10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8BB" w:rsidRDefault="00B458BB" w:rsidP="00453347">
      <w:r>
        <w:separator/>
      </w:r>
    </w:p>
  </w:endnote>
  <w:endnote w:type="continuationSeparator" w:id="0">
    <w:p w:rsidR="00B458BB" w:rsidRDefault="00B458BB" w:rsidP="00453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72" w:rsidRPr="00E00374" w:rsidRDefault="00B049B3">
    <w:pPr>
      <w:pStyle w:val="a7"/>
      <w:rPr>
        <w:rFonts w:ascii="Arial" w:hAnsi="Arial" w:cs="Arial"/>
      </w:rPr>
    </w:pPr>
    <w:r w:rsidRPr="00E00374">
      <w:rPr>
        <w:rFonts w:ascii="Arial" w:hAnsi="Arial" w:cs="Arial"/>
      </w:rPr>
      <w:fldChar w:fldCharType="begin"/>
    </w:r>
    <w:r w:rsidR="006D0672" w:rsidRPr="00E00374">
      <w:rPr>
        <w:rFonts w:ascii="Arial" w:hAnsi="Arial" w:cs="Arial"/>
      </w:rPr>
      <w:instrText xml:space="preserve"> PAGE   \* MERGEFORMAT </w:instrText>
    </w:r>
    <w:r w:rsidRPr="00E00374">
      <w:rPr>
        <w:rFonts w:ascii="Arial" w:hAnsi="Arial" w:cs="Arial"/>
      </w:rPr>
      <w:fldChar w:fldCharType="separate"/>
    </w:r>
    <w:r w:rsidR="005F74EA">
      <w:rPr>
        <w:rFonts w:ascii="Arial" w:hAnsi="Arial" w:cs="Arial"/>
        <w:noProof/>
      </w:rPr>
      <w:t>2</w:t>
    </w:r>
    <w:r w:rsidRPr="00E00374">
      <w:rPr>
        <w:rFonts w:ascii="Arial" w:hAnsi="Arial" w:cs="Arial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72" w:rsidRPr="00726290" w:rsidRDefault="00B049B3" w:rsidP="00726290">
    <w:pPr>
      <w:pStyle w:val="a7"/>
      <w:jc w:val="right"/>
      <w:rPr>
        <w:rFonts w:ascii="Arial" w:hAnsi="Arial" w:cs="Arial"/>
      </w:rPr>
    </w:pPr>
    <w:r w:rsidRPr="00726290">
      <w:rPr>
        <w:rFonts w:ascii="Arial" w:hAnsi="Arial" w:cs="Arial"/>
      </w:rPr>
      <w:fldChar w:fldCharType="begin"/>
    </w:r>
    <w:r w:rsidR="006D0672" w:rsidRPr="00726290">
      <w:rPr>
        <w:rFonts w:ascii="Arial" w:hAnsi="Arial" w:cs="Arial"/>
      </w:rPr>
      <w:instrText xml:space="preserve"> PAGE   \* MERGEFORMAT </w:instrText>
    </w:r>
    <w:r w:rsidRPr="00726290">
      <w:rPr>
        <w:rFonts w:ascii="Arial" w:hAnsi="Arial" w:cs="Arial"/>
      </w:rPr>
      <w:fldChar w:fldCharType="separate"/>
    </w:r>
    <w:r w:rsidR="005F74EA">
      <w:rPr>
        <w:rFonts w:ascii="Arial" w:hAnsi="Arial" w:cs="Arial"/>
        <w:noProof/>
      </w:rPr>
      <w:t>III</w:t>
    </w:r>
    <w:r w:rsidRPr="00726290">
      <w:rPr>
        <w:rFonts w:ascii="Arial" w:hAnsi="Arial" w:cs="Arial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72" w:rsidRDefault="00B049B3">
    <w:pPr>
      <w:pStyle w:val="a7"/>
      <w:jc w:val="right"/>
      <w:rPr>
        <w:rFonts w:ascii="Arial" w:hAnsi="Arial" w:cs="Arial"/>
      </w:rPr>
    </w:pPr>
    <w:r w:rsidRPr="00B049B3">
      <w:rPr>
        <w:rFonts w:ascii="Arial" w:hAnsi="Arial" w:cs="Arial"/>
      </w:rPr>
      <w:pict>
        <v:rect id="_x0000_i1025" style="width:496.2pt;height:1.5pt" o:hralign="center" o:hrstd="t" o:hrnoshade="t" o:hr="t" fillcolor="black [3213]" stroked="f"/>
      </w:pict>
    </w:r>
  </w:p>
  <w:p w:rsidR="006D0672" w:rsidRPr="00726290" w:rsidRDefault="00015EFB" w:rsidP="00B47EC7">
    <w:pPr>
      <w:pStyle w:val="a7"/>
      <w:tabs>
        <w:tab w:val="clear" w:pos="9355"/>
        <w:tab w:val="right" w:pos="9639"/>
      </w:tabs>
      <w:jc w:val="right"/>
      <w:rPr>
        <w:rFonts w:ascii="Arial" w:hAnsi="Arial" w:cs="Arial"/>
      </w:rPr>
    </w:pPr>
    <w:r>
      <w:rPr>
        <w:rFonts w:ascii="Arial" w:hAnsi="Arial" w:cs="Arial"/>
        <w:i/>
      </w:rPr>
      <w:t>Окончательная редакция</w:t>
    </w:r>
    <w:r w:rsidR="006D0672">
      <w:rPr>
        <w:rFonts w:ascii="Arial" w:hAnsi="Arial" w:cs="Arial"/>
      </w:rPr>
      <w:tab/>
    </w:r>
    <w:r w:rsidR="006D0672">
      <w:rPr>
        <w:rFonts w:ascii="Arial" w:hAnsi="Arial" w:cs="Arial"/>
      </w:rPr>
      <w:tab/>
    </w:r>
    <w:r w:rsidR="00B049B3" w:rsidRPr="00726290">
      <w:rPr>
        <w:rFonts w:ascii="Arial" w:hAnsi="Arial" w:cs="Arial"/>
      </w:rPr>
      <w:fldChar w:fldCharType="begin"/>
    </w:r>
    <w:r w:rsidR="006D0672" w:rsidRPr="00726290">
      <w:rPr>
        <w:rFonts w:ascii="Arial" w:hAnsi="Arial" w:cs="Arial"/>
      </w:rPr>
      <w:instrText xml:space="preserve"> PAGE   \* MERGEFORMAT </w:instrText>
    </w:r>
    <w:r w:rsidR="00B049B3" w:rsidRPr="00726290">
      <w:rPr>
        <w:rFonts w:ascii="Arial" w:hAnsi="Arial" w:cs="Arial"/>
      </w:rPr>
      <w:fldChar w:fldCharType="separate"/>
    </w:r>
    <w:r w:rsidR="005F74EA">
      <w:rPr>
        <w:rFonts w:ascii="Arial" w:hAnsi="Arial" w:cs="Arial"/>
        <w:noProof/>
      </w:rPr>
      <w:t>1</w:t>
    </w:r>
    <w:r w:rsidR="00B049B3" w:rsidRPr="00726290">
      <w:rPr>
        <w:rFonts w:ascii="Arial" w:hAnsi="Arial" w:cs="Aria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8BB" w:rsidRDefault="00B458BB" w:rsidP="00453347">
      <w:r>
        <w:separator/>
      </w:r>
    </w:p>
  </w:footnote>
  <w:footnote w:type="continuationSeparator" w:id="0">
    <w:p w:rsidR="00B458BB" w:rsidRDefault="00B458BB" w:rsidP="00453347">
      <w:r>
        <w:continuationSeparator/>
      </w:r>
    </w:p>
  </w:footnote>
  <w:footnote w:id="1">
    <w:p w:rsidR="006D0672" w:rsidRPr="00E7288E" w:rsidRDefault="006D0672" w:rsidP="00167820">
      <w:pPr>
        <w:pStyle w:val="af4"/>
        <w:ind w:firstLine="567"/>
        <w:jc w:val="both"/>
      </w:pPr>
      <w:r>
        <w:rPr>
          <w:rStyle w:val="af6"/>
        </w:rPr>
        <w:footnoteRef/>
      </w:r>
      <w:proofErr w:type="gramStart"/>
      <w:r w:rsidRPr="00E7288E">
        <w:rPr>
          <w:vertAlign w:val="superscript"/>
        </w:rPr>
        <w:t>)</w:t>
      </w:r>
      <w:r>
        <w:t xml:space="preserve"> </w:t>
      </w:r>
      <w:r w:rsidRPr="00E7288E">
        <w:t xml:space="preserve">Этот стандарт находится под юрисдикцией комитета Американского общества по проверке материалов D02 в нефтепродуктах и смазочных материалах и является прямой ответственностью подкомитета D02.04.0L по газовым </w:t>
      </w:r>
      <w:proofErr w:type="spellStart"/>
      <w:r w:rsidRPr="00E7288E">
        <w:t>хроматографическим</w:t>
      </w:r>
      <w:proofErr w:type="spellEnd"/>
      <w:r w:rsidRPr="00E7288E">
        <w:t xml:space="preserve"> метод</w:t>
      </w:r>
      <w:r>
        <w:t>ам.</w:t>
      </w:r>
      <w:proofErr w:type="gramEnd"/>
      <w:r>
        <w:t xml:space="preserve"> Действующий стандарт ASTM D</w:t>
      </w:r>
      <w:r w:rsidRPr="00E7288E">
        <w:t>5623 утвержден 1</w:t>
      </w:r>
      <w:r w:rsidR="0064342E">
        <w:t xml:space="preserve"> июля </w:t>
      </w:r>
      <w:r w:rsidRPr="00E7288E">
        <w:t>20</w:t>
      </w:r>
      <w:r w:rsidR="0064342E">
        <w:t>1</w:t>
      </w:r>
      <w:r w:rsidR="0064342E" w:rsidRPr="005F74EA">
        <w:t>9</w:t>
      </w:r>
      <w:r w:rsidRPr="00E7288E">
        <w:t xml:space="preserve">. </w:t>
      </w:r>
      <w:proofErr w:type="gramStart"/>
      <w:r w:rsidRPr="00E7288E">
        <w:t>Издан</w:t>
      </w:r>
      <w:proofErr w:type="gramEnd"/>
      <w:r w:rsidRPr="00E7288E">
        <w:t xml:space="preserve"> в </w:t>
      </w:r>
      <w:r>
        <w:t xml:space="preserve">феврале </w:t>
      </w:r>
      <w:r w:rsidRPr="00E7288E">
        <w:t>20</w:t>
      </w:r>
      <w:r>
        <w:t>14</w:t>
      </w:r>
      <w:r w:rsidRPr="00E7288E">
        <w:t>. Первоначально утвержден в 1994. Последний предыдущий выпуск утвержден в 20</w:t>
      </w:r>
      <w:r w:rsidR="0064342E">
        <w:t>14</w:t>
      </w:r>
      <w:r w:rsidRPr="00E7288E">
        <w:t xml:space="preserve"> как ASTM D5623-94 (20</w:t>
      </w:r>
      <w:r w:rsidR="0064342E">
        <w:t>14</w:t>
      </w:r>
      <w:r w:rsidRPr="00E7288E">
        <w:t xml:space="preserve">). DOI: </w:t>
      </w:r>
      <w:r w:rsidR="0064342E" w:rsidRPr="0064342E">
        <w:t>10.1520/D5623-19</w:t>
      </w:r>
      <w:bookmarkStart w:id="0" w:name="_GoBack"/>
      <w:bookmarkEnd w:id="0"/>
    </w:p>
  </w:footnote>
  <w:footnote w:id="2">
    <w:p w:rsidR="006D0672" w:rsidRDefault="006D0672" w:rsidP="00A77762">
      <w:pPr>
        <w:pStyle w:val="af4"/>
        <w:ind w:firstLine="567"/>
      </w:pPr>
      <w:r>
        <w:rPr>
          <w:rStyle w:val="af6"/>
        </w:rPr>
        <w:footnoteRef/>
      </w:r>
      <w:proofErr w:type="gramStart"/>
      <w:r>
        <w:rPr>
          <w:vertAlign w:val="superscript"/>
        </w:rPr>
        <w:t>)</w:t>
      </w:r>
      <w:r>
        <w:t xml:space="preserve"> Уточнить ссылки на стандарты ASTM можно на сайте ASTM www.astm.org или в службе поддержки клиентов ASTM. servlce@astm.org.</w:t>
      </w:r>
      <w:proofErr w:type="gramEnd"/>
      <w:r>
        <w:t xml:space="preserve"> В информационном томе ежегодного сборника стандартов (</w:t>
      </w:r>
      <w:proofErr w:type="spellStart"/>
      <w:r>
        <w:t>Annual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ASTM </w:t>
      </w:r>
      <w:proofErr w:type="spellStart"/>
      <w:r>
        <w:t>Standards</w:t>
      </w:r>
      <w:proofErr w:type="spellEnd"/>
      <w:r>
        <w:t>) следует обращаться к сводке стандартов ежегодного сборника стандартов на странице сайта.</w:t>
      </w:r>
    </w:p>
  </w:footnote>
  <w:footnote w:id="3">
    <w:p w:rsidR="006D0672" w:rsidRPr="0039274C" w:rsidRDefault="006D0672" w:rsidP="00B47EC7">
      <w:pPr>
        <w:pStyle w:val="af4"/>
        <w:ind w:firstLine="567"/>
        <w:jc w:val="both"/>
        <w:rPr>
          <w:lang w:val="en-US"/>
        </w:rPr>
      </w:pPr>
      <w:r>
        <w:rPr>
          <w:rStyle w:val="af6"/>
        </w:rPr>
        <w:footnoteRef/>
      </w:r>
      <w:proofErr w:type="gramStart"/>
      <w:r w:rsidRPr="00BA695E">
        <w:rPr>
          <w:vertAlign w:val="superscript"/>
          <w:lang w:val="en-US"/>
        </w:rPr>
        <w:t>)</w:t>
      </w:r>
      <w:r w:rsidRPr="00A77762">
        <w:rPr>
          <w:lang w:val="en-US"/>
        </w:rPr>
        <w:t xml:space="preserve"> Reagent Chemicals.</w:t>
      </w:r>
      <w:proofErr w:type="gramEnd"/>
      <w:r w:rsidRPr="00A77762">
        <w:rPr>
          <w:lang w:val="en-US"/>
        </w:rPr>
        <w:t xml:space="preserve"> </w:t>
      </w:r>
      <w:proofErr w:type="gramStart"/>
      <w:r w:rsidRPr="00A77762">
        <w:rPr>
          <w:lang w:val="en-US"/>
        </w:rPr>
        <w:t>American chemical society specifications.</w:t>
      </w:r>
      <w:proofErr w:type="gramEnd"/>
      <w:r w:rsidRPr="00A77762">
        <w:rPr>
          <w:lang w:val="en-US"/>
        </w:rPr>
        <w:t xml:space="preserve"> </w:t>
      </w:r>
      <w:proofErr w:type="gramStart"/>
      <w:r w:rsidRPr="00A77762">
        <w:rPr>
          <w:lang w:val="en-US"/>
        </w:rPr>
        <w:t>American chemical society.</w:t>
      </w:r>
      <w:proofErr w:type="gramEnd"/>
      <w:r w:rsidRPr="00A77762">
        <w:rPr>
          <w:lang w:val="en-US"/>
        </w:rPr>
        <w:t xml:space="preserve"> Washington. </w:t>
      </w:r>
      <w:proofErr w:type="gramStart"/>
      <w:r w:rsidRPr="00BA695E">
        <w:rPr>
          <w:lang w:val="en-US"/>
        </w:rPr>
        <w:t>D.C. (</w:t>
      </w:r>
      <w:r>
        <w:t>Химические</w:t>
      </w:r>
      <w:r w:rsidRPr="00BA695E">
        <w:rPr>
          <w:lang w:val="en-US"/>
        </w:rPr>
        <w:t xml:space="preserve"> </w:t>
      </w:r>
      <w:r>
        <w:t>реактивы</w:t>
      </w:r>
      <w:r w:rsidRPr="00BA695E">
        <w:rPr>
          <w:lang w:val="en-US"/>
        </w:rPr>
        <w:t>.</w:t>
      </w:r>
      <w:proofErr w:type="gramEnd"/>
      <w:r w:rsidRPr="00BA695E">
        <w:rPr>
          <w:lang w:val="en-US"/>
        </w:rPr>
        <w:t xml:space="preserve"> </w:t>
      </w:r>
      <w:r>
        <w:t xml:space="preserve">Спецификация Американского химического общества. </w:t>
      </w:r>
      <w:proofErr w:type="gramStart"/>
      <w:r>
        <w:t>Вашингтон, округ Колумбия).</w:t>
      </w:r>
      <w:proofErr w:type="gramEnd"/>
      <w:r>
        <w:t xml:space="preserve"> Предложения по проверке реактивов, не входящих в списки Американского химического общества</w:t>
      </w:r>
      <w:r>
        <w:rPr>
          <w:lang w:val="kk-KZ"/>
        </w:rPr>
        <w:t>,</w:t>
      </w:r>
      <w:r>
        <w:t xml:space="preserve"> </w:t>
      </w:r>
      <w:proofErr w:type="gramStart"/>
      <w:r>
        <w:rPr>
          <w:lang w:val="kk-KZ"/>
        </w:rPr>
        <w:t>с</w:t>
      </w:r>
      <w:r>
        <w:t>м</w:t>
      </w:r>
      <w:proofErr w:type="gramEnd"/>
      <w:r>
        <w:t xml:space="preserve">. </w:t>
      </w:r>
      <w:proofErr w:type="spellStart"/>
      <w:r w:rsidRPr="0039274C">
        <w:rPr>
          <w:lang w:val="en-US"/>
        </w:rPr>
        <w:t>Analar</w:t>
      </w:r>
      <w:proofErr w:type="spellEnd"/>
      <w:r w:rsidRPr="0039274C">
        <w:rPr>
          <w:lang w:val="en-US"/>
        </w:rPr>
        <w:t xml:space="preserve"> s</w:t>
      </w:r>
      <w:r>
        <w:rPr>
          <w:lang w:val="en-US"/>
        </w:rPr>
        <w:t>t</w:t>
      </w:r>
      <w:r w:rsidRPr="0039274C">
        <w:rPr>
          <w:lang w:val="en-US"/>
        </w:rPr>
        <w:t xml:space="preserve">andards for laboratory chemicals. BDH </w:t>
      </w:r>
      <w:proofErr w:type="gramStart"/>
      <w:r w:rsidRPr="0039274C">
        <w:rPr>
          <w:lang w:val="en-US"/>
        </w:rPr>
        <w:t>Ltd..</w:t>
      </w:r>
      <w:proofErr w:type="gramEnd"/>
      <w:r w:rsidRPr="0039274C">
        <w:rPr>
          <w:lang w:val="en-US"/>
        </w:rPr>
        <w:t xml:space="preserve"> Poole, Dorset. </w:t>
      </w:r>
      <w:proofErr w:type="gramStart"/>
      <w:r w:rsidRPr="00A77762">
        <w:rPr>
          <w:lang w:val="en-US"/>
        </w:rPr>
        <w:t>U</w:t>
      </w:r>
      <w:r w:rsidRPr="0039274C">
        <w:rPr>
          <w:lang w:val="en-US"/>
        </w:rPr>
        <w:t>.</w:t>
      </w:r>
      <w:r w:rsidRPr="00A77762">
        <w:rPr>
          <w:lang w:val="en-US"/>
        </w:rPr>
        <w:t>K</w:t>
      </w:r>
      <w:r w:rsidRPr="0039274C">
        <w:rPr>
          <w:lang w:val="en-US"/>
        </w:rPr>
        <w:t>. (</w:t>
      </w:r>
      <w:r>
        <w:t>Чистые</w:t>
      </w:r>
      <w:r w:rsidRPr="0039274C">
        <w:rPr>
          <w:lang w:val="en-US"/>
        </w:rPr>
        <w:t xml:space="preserve"> </w:t>
      </w:r>
      <w:r>
        <w:t>образцы</w:t>
      </w:r>
      <w:r w:rsidRPr="0039274C">
        <w:rPr>
          <w:lang w:val="en-US"/>
        </w:rPr>
        <w:t xml:space="preserve"> </w:t>
      </w:r>
      <w:r>
        <w:t>для</w:t>
      </w:r>
      <w:r w:rsidRPr="0039274C">
        <w:rPr>
          <w:lang w:val="en-US"/>
        </w:rPr>
        <w:t xml:space="preserve"> </w:t>
      </w:r>
      <w:r>
        <w:t>лабораторных</w:t>
      </w:r>
      <w:r w:rsidRPr="0039274C">
        <w:rPr>
          <w:lang w:val="en-US"/>
        </w:rPr>
        <w:t xml:space="preserve"> </w:t>
      </w:r>
      <w:r>
        <w:t>химикатов</w:t>
      </w:r>
      <w:r w:rsidRPr="0039274C">
        <w:rPr>
          <w:lang w:val="en-US"/>
        </w:rPr>
        <w:t xml:space="preserve">), </w:t>
      </w:r>
      <w:r>
        <w:t>а</w:t>
      </w:r>
      <w:r w:rsidRPr="0039274C">
        <w:rPr>
          <w:lang w:val="en-US"/>
        </w:rPr>
        <w:t xml:space="preserve"> </w:t>
      </w:r>
      <w:r>
        <w:t>также</w:t>
      </w:r>
      <w:r w:rsidRPr="0039274C">
        <w:rPr>
          <w:lang w:val="en-US"/>
        </w:rPr>
        <w:t xml:space="preserve"> </w:t>
      </w:r>
      <w:r w:rsidRPr="00A77762">
        <w:rPr>
          <w:lang w:val="en-US"/>
        </w:rPr>
        <w:t>the</w:t>
      </w:r>
      <w:r w:rsidRPr="0039274C">
        <w:rPr>
          <w:lang w:val="en-US"/>
        </w:rPr>
        <w:t xml:space="preserve"> </w:t>
      </w:r>
      <w:r w:rsidRPr="00A77762">
        <w:rPr>
          <w:lang w:val="en-US"/>
        </w:rPr>
        <w:t>United</w:t>
      </w:r>
      <w:r w:rsidRPr="0039274C">
        <w:rPr>
          <w:lang w:val="en-US"/>
        </w:rPr>
        <w:t xml:space="preserve"> </w:t>
      </w:r>
      <w:r w:rsidRPr="00A77762">
        <w:rPr>
          <w:lang w:val="en-US"/>
        </w:rPr>
        <w:t>States</w:t>
      </w:r>
      <w:r w:rsidRPr="0039274C">
        <w:rPr>
          <w:lang w:val="en-US"/>
        </w:rPr>
        <w:t xml:space="preserve"> </w:t>
      </w:r>
      <w:r w:rsidRPr="00A77762">
        <w:rPr>
          <w:lang w:val="en-US"/>
        </w:rPr>
        <w:t>pharmacopeia</w:t>
      </w:r>
      <w:r w:rsidRPr="0039274C">
        <w:rPr>
          <w:lang w:val="en-US"/>
        </w:rPr>
        <w:t xml:space="preserve"> </w:t>
      </w:r>
      <w:r w:rsidRPr="00A77762">
        <w:rPr>
          <w:lang w:val="en-US"/>
        </w:rPr>
        <w:t>and</w:t>
      </w:r>
      <w:r w:rsidRPr="0039274C">
        <w:rPr>
          <w:lang w:val="en-US"/>
        </w:rPr>
        <w:t xml:space="preserve"> </w:t>
      </w:r>
      <w:r w:rsidRPr="00A77762">
        <w:rPr>
          <w:lang w:val="en-US"/>
        </w:rPr>
        <w:t>national</w:t>
      </w:r>
      <w:r w:rsidRPr="0039274C">
        <w:rPr>
          <w:lang w:val="en-US"/>
        </w:rPr>
        <w:t xml:space="preserve"> </w:t>
      </w:r>
      <w:r w:rsidRPr="00A77762">
        <w:rPr>
          <w:lang w:val="en-US"/>
        </w:rPr>
        <w:t>formulary</w:t>
      </w:r>
      <w:r w:rsidRPr="0039274C">
        <w:rPr>
          <w:lang w:val="en-US"/>
        </w:rPr>
        <w:t>.</w:t>
      </w:r>
      <w:proofErr w:type="gramEnd"/>
      <w:r w:rsidRPr="0039274C">
        <w:rPr>
          <w:lang w:val="en-US"/>
        </w:rPr>
        <w:t xml:space="preserve"> </w:t>
      </w:r>
      <w:proofErr w:type="gramStart"/>
      <w:r w:rsidRPr="00A77762">
        <w:rPr>
          <w:lang w:val="en-US"/>
        </w:rPr>
        <w:t>U</w:t>
      </w:r>
      <w:r w:rsidRPr="0039274C">
        <w:rPr>
          <w:lang w:val="en-US"/>
        </w:rPr>
        <w:t>.</w:t>
      </w:r>
      <w:r w:rsidRPr="00A77762">
        <w:rPr>
          <w:lang w:val="en-US"/>
        </w:rPr>
        <w:t>S</w:t>
      </w:r>
      <w:r w:rsidRPr="0039274C">
        <w:rPr>
          <w:lang w:val="en-US"/>
        </w:rPr>
        <w:t xml:space="preserve">. </w:t>
      </w:r>
      <w:proofErr w:type="spellStart"/>
      <w:r w:rsidRPr="00A77762">
        <w:rPr>
          <w:lang w:val="en-US"/>
        </w:rPr>
        <w:t>Pharmacopeial</w:t>
      </w:r>
      <w:proofErr w:type="spellEnd"/>
      <w:r w:rsidRPr="0039274C">
        <w:rPr>
          <w:lang w:val="en-US"/>
        </w:rPr>
        <w:t xml:space="preserve"> </w:t>
      </w:r>
      <w:r w:rsidRPr="00A77762">
        <w:rPr>
          <w:lang w:val="en-US"/>
        </w:rPr>
        <w:t>convention</w:t>
      </w:r>
      <w:r w:rsidRPr="0039274C">
        <w:rPr>
          <w:lang w:val="en-US"/>
        </w:rPr>
        <w:t>.</w:t>
      </w:r>
      <w:proofErr w:type="gramEnd"/>
      <w:r w:rsidRPr="0039274C">
        <w:rPr>
          <w:lang w:val="en-US"/>
        </w:rPr>
        <w:t xml:space="preserve"> </w:t>
      </w:r>
      <w:r w:rsidRPr="00A77762">
        <w:rPr>
          <w:lang w:val="en-US"/>
        </w:rPr>
        <w:t>Inc</w:t>
      </w:r>
      <w:r w:rsidRPr="0039274C">
        <w:rPr>
          <w:lang w:val="en-US"/>
        </w:rPr>
        <w:t>. (</w:t>
      </w:r>
      <w:r w:rsidRPr="00A77762">
        <w:rPr>
          <w:lang w:val="en-US"/>
        </w:rPr>
        <w:t>USPC</w:t>
      </w:r>
      <w:r w:rsidRPr="0039274C">
        <w:rPr>
          <w:lang w:val="en-US"/>
        </w:rPr>
        <w:t xml:space="preserve">). </w:t>
      </w:r>
      <w:r w:rsidRPr="00A77762">
        <w:rPr>
          <w:lang w:val="en-US"/>
        </w:rPr>
        <w:t>Rockville</w:t>
      </w:r>
      <w:r w:rsidRPr="0039274C">
        <w:rPr>
          <w:lang w:val="en-US"/>
        </w:rPr>
        <w:t xml:space="preserve">. </w:t>
      </w:r>
      <w:proofErr w:type="gramStart"/>
      <w:r w:rsidRPr="00A77762">
        <w:rPr>
          <w:lang w:val="en-US"/>
        </w:rPr>
        <w:t>MD</w:t>
      </w:r>
      <w:r w:rsidRPr="0039274C">
        <w:rPr>
          <w:lang w:val="en-US"/>
        </w:rPr>
        <w:t>. (</w:t>
      </w:r>
      <w:r>
        <w:t>Фармакопея</w:t>
      </w:r>
      <w:r w:rsidRPr="0039274C">
        <w:rPr>
          <w:lang w:val="en-US"/>
        </w:rPr>
        <w:t xml:space="preserve"> </w:t>
      </w:r>
      <w:r>
        <w:t>США</w:t>
      </w:r>
      <w:r w:rsidRPr="0039274C">
        <w:rPr>
          <w:lang w:val="en-US"/>
        </w:rPr>
        <w:t xml:space="preserve"> </w:t>
      </w:r>
      <w:r>
        <w:t>и</w:t>
      </w:r>
      <w:r w:rsidRPr="0039274C">
        <w:rPr>
          <w:lang w:val="en-US"/>
        </w:rPr>
        <w:t xml:space="preserve"> </w:t>
      </w:r>
      <w:proofErr w:type="spellStart"/>
      <w:r>
        <w:t>национа</w:t>
      </w:r>
      <w:proofErr w:type="spellEnd"/>
      <w:r>
        <w:rPr>
          <w:lang w:val="kk-KZ"/>
        </w:rPr>
        <w:t>ль</w:t>
      </w:r>
      <w:proofErr w:type="spellStart"/>
      <w:r>
        <w:t>ный</w:t>
      </w:r>
      <w:proofErr w:type="spellEnd"/>
      <w:r w:rsidRPr="0039274C">
        <w:rPr>
          <w:lang w:val="en-US"/>
        </w:rPr>
        <w:t xml:space="preserve"> </w:t>
      </w:r>
      <w:r>
        <w:t>фармакологический</w:t>
      </w:r>
      <w:r w:rsidRPr="0039274C">
        <w:rPr>
          <w:lang w:val="en-US"/>
        </w:rPr>
        <w:t xml:space="preserve"> </w:t>
      </w:r>
      <w:r>
        <w:t>справочник</w:t>
      </w:r>
      <w:r w:rsidRPr="0039274C">
        <w:rPr>
          <w:lang w:val="en-US"/>
        </w:rPr>
        <w:t>).</w:t>
      </w:r>
      <w:proofErr w:type="gramEnd"/>
    </w:p>
  </w:footnote>
  <w:footnote w:id="4">
    <w:p w:rsidR="006D0672" w:rsidRPr="0039274C" w:rsidRDefault="006D0672" w:rsidP="002A2E61">
      <w:pPr>
        <w:pStyle w:val="af4"/>
        <w:ind w:firstLine="567"/>
        <w:rPr>
          <w:lang w:val="en-US"/>
        </w:rPr>
      </w:pPr>
      <w:r>
        <w:rPr>
          <w:rStyle w:val="af6"/>
        </w:rPr>
        <w:footnoteRef/>
      </w:r>
      <w:proofErr w:type="gramStart"/>
      <w:r w:rsidRPr="0039274C">
        <w:rPr>
          <w:vertAlign w:val="superscript"/>
          <w:lang w:val="en-US"/>
        </w:rPr>
        <w:t>)</w:t>
      </w:r>
      <w:r w:rsidRPr="0039274C">
        <w:rPr>
          <w:lang w:val="en-US"/>
        </w:rPr>
        <w:t xml:space="preserve"> </w:t>
      </w:r>
      <w:r>
        <w:t>Подробные</w:t>
      </w:r>
      <w:r w:rsidRPr="0039274C">
        <w:rPr>
          <w:lang w:val="en-US"/>
        </w:rPr>
        <w:t xml:space="preserve"> </w:t>
      </w:r>
      <w:r>
        <w:t>данные</w:t>
      </w:r>
      <w:r w:rsidRPr="0039274C">
        <w:rPr>
          <w:lang w:val="en-US"/>
        </w:rPr>
        <w:t xml:space="preserve"> </w:t>
      </w:r>
      <w:r>
        <w:t>можно</w:t>
      </w:r>
      <w:r w:rsidRPr="0039274C">
        <w:rPr>
          <w:lang w:val="en-US"/>
        </w:rPr>
        <w:t xml:space="preserve"> </w:t>
      </w:r>
      <w:r>
        <w:t>получить</w:t>
      </w:r>
      <w:r w:rsidRPr="0039274C">
        <w:rPr>
          <w:lang w:val="en-US"/>
        </w:rPr>
        <w:t xml:space="preserve"> </w:t>
      </w:r>
      <w:r>
        <w:t>б</w:t>
      </w:r>
      <w:r w:rsidRPr="0039274C">
        <w:rPr>
          <w:lang w:val="en-US"/>
        </w:rPr>
        <w:t xml:space="preserve"> </w:t>
      </w:r>
      <w:r w:rsidRPr="00A77762">
        <w:rPr>
          <w:lang w:val="en-US"/>
        </w:rPr>
        <w:t>ASTM</w:t>
      </w:r>
      <w:r w:rsidRPr="0039274C">
        <w:rPr>
          <w:lang w:val="en-US"/>
        </w:rPr>
        <w:t xml:space="preserve"> </w:t>
      </w:r>
      <w:r w:rsidRPr="00A77762">
        <w:rPr>
          <w:lang w:val="en-US"/>
        </w:rPr>
        <w:t>International</w:t>
      </w:r>
      <w:r w:rsidRPr="0039274C">
        <w:rPr>
          <w:lang w:val="en-US"/>
        </w:rPr>
        <w:t xml:space="preserve"> </w:t>
      </w:r>
      <w:r w:rsidRPr="00A77762">
        <w:rPr>
          <w:lang w:val="en-US"/>
        </w:rPr>
        <w:t>Headquarters</w:t>
      </w:r>
      <w:r w:rsidRPr="0039274C">
        <w:rPr>
          <w:lang w:val="en-US"/>
        </w:rPr>
        <w:t xml:space="preserve"> </w:t>
      </w:r>
      <w:r>
        <w:t>при</w:t>
      </w:r>
      <w:r w:rsidRPr="0039274C">
        <w:rPr>
          <w:lang w:val="en-US"/>
        </w:rPr>
        <w:t xml:space="preserve"> </w:t>
      </w:r>
      <w:r>
        <w:t>запросе</w:t>
      </w:r>
      <w:r w:rsidRPr="0039274C">
        <w:rPr>
          <w:lang w:val="en-US"/>
        </w:rPr>
        <w:t xml:space="preserve"> </w:t>
      </w:r>
      <w:r w:rsidRPr="00A77762">
        <w:rPr>
          <w:lang w:val="en-US"/>
        </w:rPr>
        <w:t>Research</w:t>
      </w:r>
      <w:r w:rsidRPr="0039274C">
        <w:rPr>
          <w:lang w:val="en-US"/>
        </w:rPr>
        <w:t xml:space="preserve"> </w:t>
      </w:r>
      <w:r w:rsidRPr="00A77762">
        <w:rPr>
          <w:lang w:val="en-US"/>
        </w:rPr>
        <w:t>Report</w:t>
      </w:r>
      <w:r w:rsidRPr="0039274C">
        <w:rPr>
          <w:lang w:val="en-US"/>
        </w:rPr>
        <w:t xml:space="preserve"> </w:t>
      </w:r>
      <w:r w:rsidRPr="002A2E61">
        <w:rPr>
          <w:lang w:val="en-US"/>
        </w:rPr>
        <w:t>RR</w:t>
      </w:r>
      <w:r w:rsidRPr="0039274C">
        <w:rPr>
          <w:lang w:val="en-US"/>
        </w:rPr>
        <w:t>.</w:t>
      </w:r>
      <w:r w:rsidRPr="002A2E61">
        <w:rPr>
          <w:lang w:val="en-US"/>
        </w:rPr>
        <w:t>D</w:t>
      </w:r>
      <w:r w:rsidRPr="0039274C">
        <w:rPr>
          <w:lang w:val="en-US"/>
        </w:rPr>
        <w:t>02-1335.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72" w:rsidRPr="00561DE3" w:rsidRDefault="006D0672" w:rsidP="008F181B">
    <w:pPr>
      <w:rPr>
        <w:rFonts w:ascii="Arial" w:hAnsi="Arial" w:cs="Arial"/>
        <w:b/>
      </w:rPr>
    </w:pPr>
    <w:r w:rsidRPr="00561DE3">
      <w:rPr>
        <w:rFonts w:ascii="Arial" w:hAnsi="Arial" w:cs="Arial"/>
        <w:b/>
        <w:bCs/>
      </w:rPr>
      <w:t>ГОСТ</w:t>
    </w:r>
  </w:p>
  <w:p w:rsidR="006D0672" w:rsidRPr="007C643B" w:rsidRDefault="006D0672" w:rsidP="008F181B">
    <w:pPr>
      <w:pStyle w:val="a5"/>
      <w:rPr>
        <w:rFonts w:ascii="Arial" w:hAnsi="Arial" w:cs="Arial"/>
        <w:i/>
      </w:rPr>
    </w:pPr>
    <w:r w:rsidRPr="007C643B">
      <w:rPr>
        <w:rFonts w:ascii="Arial" w:hAnsi="Arial" w:cs="Arial"/>
        <w:i/>
      </w:rPr>
      <w:t xml:space="preserve">(проект, </w:t>
    </w:r>
    <w:r w:rsidRPr="007C643B">
      <w:rPr>
        <w:rFonts w:ascii="Arial" w:hAnsi="Arial" w:cs="Arial"/>
        <w:i/>
        <w:lang w:val="en-US"/>
      </w:rPr>
      <w:t>KZ</w:t>
    </w:r>
    <w:r w:rsidRPr="007C643B">
      <w:rPr>
        <w:rFonts w:ascii="Arial" w:hAnsi="Arial" w:cs="Arial"/>
        <w:i/>
      </w:rPr>
      <w:t xml:space="preserve">, </w:t>
    </w:r>
    <w:r w:rsidR="00015EFB">
      <w:rPr>
        <w:rFonts w:ascii="Arial" w:hAnsi="Arial" w:cs="Arial"/>
        <w:i/>
      </w:rPr>
      <w:t>окончательная редакция</w:t>
    </w:r>
    <w:r w:rsidRPr="007C643B">
      <w:rPr>
        <w:rFonts w:ascii="Arial" w:hAnsi="Arial" w:cs="Arial"/>
        <w:i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72" w:rsidRPr="00561DE3" w:rsidRDefault="006D0672" w:rsidP="008F181B">
    <w:pPr>
      <w:jc w:val="right"/>
      <w:rPr>
        <w:rFonts w:ascii="Arial" w:hAnsi="Arial" w:cs="Arial"/>
        <w:b/>
      </w:rPr>
    </w:pPr>
    <w:r w:rsidRPr="00561DE3">
      <w:rPr>
        <w:rFonts w:ascii="Arial" w:hAnsi="Arial" w:cs="Arial"/>
        <w:b/>
        <w:bCs/>
      </w:rPr>
      <w:t>ГОСТ</w:t>
    </w:r>
  </w:p>
  <w:p w:rsidR="006D0672" w:rsidRPr="007C643B" w:rsidRDefault="006D0672" w:rsidP="008F181B">
    <w:pPr>
      <w:pStyle w:val="a5"/>
      <w:jc w:val="right"/>
      <w:rPr>
        <w:rFonts w:ascii="Arial" w:hAnsi="Arial" w:cs="Arial"/>
        <w:i/>
      </w:rPr>
    </w:pPr>
    <w:r w:rsidRPr="007C643B">
      <w:rPr>
        <w:rFonts w:ascii="Arial" w:hAnsi="Arial" w:cs="Arial"/>
        <w:i/>
      </w:rPr>
      <w:t xml:space="preserve">(проект, </w:t>
    </w:r>
    <w:r w:rsidRPr="007C643B">
      <w:rPr>
        <w:rFonts w:ascii="Arial" w:hAnsi="Arial" w:cs="Arial"/>
        <w:i/>
        <w:lang w:val="en-US"/>
      </w:rPr>
      <w:t>KZ</w:t>
    </w:r>
    <w:r>
      <w:rPr>
        <w:rFonts w:ascii="Arial" w:hAnsi="Arial" w:cs="Arial"/>
        <w:i/>
      </w:rPr>
      <w:t xml:space="preserve">, </w:t>
    </w:r>
    <w:r w:rsidR="00015EFB">
      <w:rPr>
        <w:rFonts w:ascii="Arial" w:hAnsi="Arial" w:cs="Arial"/>
        <w:i/>
      </w:rPr>
      <w:t>окончательная редакция</w:t>
    </w:r>
    <w:r w:rsidRPr="007C643B">
      <w:rPr>
        <w:rFonts w:ascii="Arial" w:hAnsi="Arial" w:cs="Arial"/>
        <w:i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72" w:rsidRPr="00561DE3" w:rsidRDefault="006D0672" w:rsidP="008F181B">
    <w:pPr>
      <w:jc w:val="right"/>
      <w:rPr>
        <w:rFonts w:ascii="Arial" w:hAnsi="Arial" w:cs="Arial"/>
        <w:b/>
      </w:rPr>
    </w:pPr>
    <w:r w:rsidRPr="00561DE3">
      <w:rPr>
        <w:rFonts w:ascii="Arial" w:hAnsi="Arial" w:cs="Arial"/>
        <w:b/>
        <w:bCs/>
      </w:rPr>
      <w:t>ГОСТ</w:t>
    </w:r>
  </w:p>
  <w:p w:rsidR="006D0672" w:rsidRPr="007C643B" w:rsidRDefault="006D0672" w:rsidP="008F181B">
    <w:pPr>
      <w:pStyle w:val="a5"/>
      <w:jc w:val="right"/>
      <w:rPr>
        <w:rFonts w:ascii="Arial" w:hAnsi="Arial" w:cs="Arial"/>
        <w:i/>
      </w:rPr>
    </w:pPr>
    <w:r w:rsidRPr="007C643B">
      <w:rPr>
        <w:rFonts w:ascii="Arial" w:hAnsi="Arial" w:cs="Arial"/>
        <w:i/>
      </w:rPr>
      <w:t xml:space="preserve">(проект, </w:t>
    </w:r>
    <w:r w:rsidRPr="007C643B">
      <w:rPr>
        <w:rFonts w:ascii="Arial" w:hAnsi="Arial" w:cs="Arial"/>
        <w:i/>
        <w:lang w:val="en-US"/>
      </w:rPr>
      <w:t>KZ</w:t>
    </w:r>
    <w:r w:rsidRPr="007C643B">
      <w:rPr>
        <w:rFonts w:ascii="Arial" w:hAnsi="Arial" w:cs="Arial"/>
        <w:i/>
      </w:rPr>
      <w:t xml:space="preserve">, </w:t>
    </w:r>
    <w:r w:rsidR="00015EFB">
      <w:rPr>
        <w:rFonts w:ascii="Arial" w:hAnsi="Arial" w:cs="Arial"/>
        <w:i/>
      </w:rPr>
      <w:t>окончательная редакция</w:t>
    </w:r>
    <w:r w:rsidRPr="007C643B">
      <w:rPr>
        <w:rFonts w:ascii="Arial" w:hAnsi="Arial" w:cs="Arial"/>
        <w:i/>
      </w:rPr>
      <w:t>)</w:t>
    </w:r>
  </w:p>
  <w:p w:rsidR="006D0672" w:rsidRPr="007D5E86" w:rsidRDefault="006D0672" w:rsidP="00E00BB2">
    <w:pPr>
      <w:pStyle w:val="a5"/>
      <w:jc w:val="right"/>
      <w:rPr>
        <w:i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08"/>
  <w:evenAndOddHeaders/>
  <w:drawingGridHorizontalSpacing w:val="120"/>
  <w:displayHorizontalDrawingGridEvery w:val="2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0304"/>
    <w:rsid w:val="000010A7"/>
    <w:rsid w:val="00001483"/>
    <w:rsid w:val="00001ACA"/>
    <w:rsid w:val="0000220A"/>
    <w:rsid w:val="00005566"/>
    <w:rsid w:val="00006D95"/>
    <w:rsid w:val="00007558"/>
    <w:rsid w:val="00011FBB"/>
    <w:rsid w:val="000135A1"/>
    <w:rsid w:val="0001428A"/>
    <w:rsid w:val="00015BBE"/>
    <w:rsid w:val="00015EFB"/>
    <w:rsid w:val="00016F2D"/>
    <w:rsid w:val="00017080"/>
    <w:rsid w:val="00017554"/>
    <w:rsid w:val="00023805"/>
    <w:rsid w:val="00027982"/>
    <w:rsid w:val="00031FC5"/>
    <w:rsid w:val="00035D70"/>
    <w:rsid w:val="00040022"/>
    <w:rsid w:val="0004097D"/>
    <w:rsid w:val="00041AF1"/>
    <w:rsid w:val="00043593"/>
    <w:rsid w:val="00044CFB"/>
    <w:rsid w:val="00045646"/>
    <w:rsid w:val="0004605B"/>
    <w:rsid w:val="00050F12"/>
    <w:rsid w:val="000526A9"/>
    <w:rsid w:val="00055A68"/>
    <w:rsid w:val="00055D4F"/>
    <w:rsid w:val="00056163"/>
    <w:rsid w:val="00056A8A"/>
    <w:rsid w:val="00057102"/>
    <w:rsid w:val="000611F6"/>
    <w:rsid w:val="00064C92"/>
    <w:rsid w:val="00065185"/>
    <w:rsid w:val="000674F5"/>
    <w:rsid w:val="00072151"/>
    <w:rsid w:val="00072288"/>
    <w:rsid w:val="00072798"/>
    <w:rsid w:val="00073DFF"/>
    <w:rsid w:val="000758DF"/>
    <w:rsid w:val="0008235B"/>
    <w:rsid w:val="00085BCB"/>
    <w:rsid w:val="00091112"/>
    <w:rsid w:val="000926AB"/>
    <w:rsid w:val="000933BA"/>
    <w:rsid w:val="00093BBB"/>
    <w:rsid w:val="00093C18"/>
    <w:rsid w:val="00094464"/>
    <w:rsid w:val="0009683C"/>
    <w:rsid w:val="00096FF4"/>
    <w:rsid w:val="00097C91"/>
    <w:rsid w:val="00097E66"/>
    <w:rsid w:val="00097FC1"/>
    <w:rsid w:val="000A1DE1"/>
    <w:rsid w:val="000A5EBA"/>
    <w:rsid w:val="000A74A2"/>
    <w:rsid w:val="000B713D"/>
    <w:rsid w:val="000B742B"/>
    <w:rsid w:val="000C3FD6"/>
    <w:rsid w:val="000C4EEC"/>
    <w:rsid w:val="000C7C1B"/>
    <w:rsid w:val="000D1596"/>
    <w:rsid w:val="000D5641"/>
    <w:rsid w:val="000D7002"/>
    <w:rsid w:val="000E1239"/>
    <w:rsid w:val="000E1551"/>
    <w:rsid w:val="000E5F33"/>
    <w:rsid w:val="000E7005"/>
    <w:rsid w:val="000F2791"/>
    <w:rsid w:val="000F52E0"/>
    <w:rsid w:val="000F5EC4"/>
    <w:rsid w:val="000F63E2"/>
    <w:rsid w:val="000F7255"/>
    <w:rsid w:val="000F7349"/>
    <w:rsid w:val="0010201B"/>
    <w:rsid w:val="00103BD8"/>
    <w:rsid w:val="00105D20"/>
    <w:rsid w:val="00106CB8"/>
    <w:rsid w:val="00111563"/>
    <w:rsid w:val="00111A7E"/>
    <w:rsid w:val="00111EF6"/>
    <w:rsid w:val="00112BFF"/>
    <w:rsid w:val="00113605"/>
    <w:rsid w:val="00123869"/>
    <w:rsid w:val="00124B9A"/>
    <w:rsid w:val="001263D8"/>
    <w:rsid w:val="001305A7"/>
    <w:rsid w:val="001343FC"/>
    <w:rsid w:val="0013692E"/>
    <w:rsid w:val="00137178"/>
    <w:rsid w:val="00137805"/>
    <w:rsid w:val="001402E8"/>
    <w:rsid w:val="00140394"/>
    <w:rsid w:val="0014068E"/>
    <w:rsid w:val="001406D0"/>
    <w:rsid w:val="00141621"/>
    <w:rsid w:val="00142B26"/>
    <w:rsid w:val="001431C5"/>
    <w:rsid w:val="00143BB7"/>
    <w:rsid w:val="00144543"/>
    <w:rsid w:val="00150535"/>
    <w:rsid w:val="001506E4"/>
    <w:rsid w:val="00152692"/>
    <w:rsid w:val="00161F7C"/>
    <w:rsid w:val="0016376F"/>
    <w:rsid w:val="00165558"/>
    <w:rsid w:val="00165C7E"/>
    <w:rsid w:val="001669AD"/>
    <w:rsid w:val="00167820"/>
    <w:rsid w:val="001679DA"/>
    <w:rsid w:val="00170C37"/>
    <w:rsid w:val="00175543"/>
    <w:rsid w:val="00175926"/>
    <w:rsid w:val="00180A74"/>
    <w:rsid w:val="00183ABC"/>
    <w:rsid w:val="0018579C"/>
    <w:rsid w:val="0018780E"/>
    <w:rsid w:val="00190041"/>
    <w:rsid w:val="0019290A"/>
    <w:rsid w:val="00194B88"/>
    <w:rsid w:val="00194CDE"/>
    <w:rsid w:val="00196AC5"/>
    <w:rsid w:val="00197CD0"/>
    <w:rsid w:val="001A0257"/>
    <w:rsid w:val="001B08EF"/>
    <w:rsid w:val="001B0B1C"/>
    <w:rsid w:val="001B28CC"/>
    <w:rsid w:val="001B3A67"/>
    <w:rsid w:val="001B3F79"/>
    <w:rsid w:val="001C16EA"/>
    <w:rsid w:val="001C20EB"/>
    <w:rsid w:val="001C3546"/>
    <w:rsid w:val="001C781A"/>
    <w:rsid w:val="001C7F97"/>
    <w:rsid w:val="001D11A6"/>
    <w:rsid w:val="001D1B12"/>
    <w:rsid w:val="001D2A68"/>
    <w:rsid w:val="001E01AF"/>
    <w:rsid w:val="001E23B1"/>
    <w:rsid w:val="001E28D7"/>
    <w:rsid w:val="001E367F"/>
    <w:rsid w:val="001E49E9"/>
    <w:rsid w:val="001E63EE"/>
    <w:rsid w:val="001F017F"/>
    <w:rsid w:val="001F4FCD"/>
    <w:rsid w:val="001F6D4E"/>
    <w:rsid w:val="002008E6"/>
    <w:rsid w:val="00202510"/>
    <w:rsid w:val="0020452D"/>
    <w:rsid w:val="00206632"/>
    <w:rsid w:val="00210A94"/>
    <w:rsid w:val="00211082"/>
    <w:rsid w:val="0021163B"/>
    <w:rsid w:val="00214770"/>
    <w:rsid w:val="00216355"/>
    <w:rsid w:val="00220B2E"/>
    <w:rsid w:val="0022383A"/>
    <w:rsid w:val="002267D6"/>
    <w:rsid w:val="002325A6"/>
    <w:rsid w:val="00236918"/>
    <w:rsid w:val="00240030"/>
    <w:rsid w:val="0024182B"/>
    <w:rsid w:val="00242425"/>
    <w:rsid w:val="002508E0"/>
    <w:rsid w:val="00250BC8"/>
    <w:rsid w:val="00251E6E"/>
    <w:rsid w:val="00256690"/>
    <w:rsid w:val="00257E77"/>
    <w:rsid w:val="00260457"/>
    <w:rsid w:val="002629D3"/>
    <w:rsid w:val="00263D88"/>
    <w:rsid w:val="00264398"/>
    <w:rsid w:val="00272526"/>
    <w:rsid w:val="00280265"/>
    <w:rsid w:val="002836C8"/>
    <w:rsid w:val="0028400C"/>
    <w:rsid w:val="002844A3"/>
    <w:rsid w:val="002847B5"/>
    <w:rsid w:val="00284D0A"/>
    <w:rsid w:val="002920D9"/>
    <w:rsid w:val="00294228"/>
    <w:rsid w:val="002943A7"/>
    <w:rsid w:val="00295CFE"/>
    <w:rsid w:val="002A00B9"/>
    <w:rsid w:val="002A2163"/>
    <w:rsid w:val="002A2E61"/>
    <w:rsid w:val="002A48AE"/>
    <w:rsid w:val="002A6360"/>
    <w:rsid w:val="002A6881"/>
    <w:rsid w:val="002B13A1"/>
    <w:rsid w:val="002C3E08"/>
    <w:rsid w:val="002C5F66"/>
    <w:rsid w:val="002C66E8"/>
    <w:rsid w:val="002C6D08"/>
    <w:rsid w:val="002D53C9"/>
    <w:rsid w:val="002D5CA8"/>
    <w:rsid w:val="002D6B41"/>
    <w:rsid w:val="002E4BAB"/>
    <w:rsid w:val="002E5964"/>
    <w:rsid w:val="002E5B46"/>
    <w:rsid w:val="002E6286"/>
    <w:rsid w:val="002F15E1"/>
    <w:rsid w:val="002F3B5A"/>
    <w:rsid w:val="002F61CD"/>
    <w:rsid w:val="002F661B"/>
    <w:rsid w:val="002F6796"/>
    <w:rsid w:val="0030175C"/>
    <w:rsid w:val="003030F2"/>
    <w:rsid w:val="003042B4"/>
    <w:rsid w:val="003063A6"/>
    <w:rsid w:val="00315191"/>
    <w:rsid w:val="00315402"/>
    <w:rsid w:val="00315D27"/>
    <w:rsid w:val="00316ACF"/>
    <w:rsid w:val="003173AB"/>
    <w:rsid w:val="0032305D"/>
    <w:rsid w:val="003256E7"/>
    <w:rsid w:val="00325C08"/>
    <w:rsid w:val="00326C54"/>
    <w:rsid w:val="00326D33"/>
    <w:rsid w:val="003274B7"/>
    <w:rsid w:val="00332081"/>
    <w:rsid w:val="00332FAB"/>
    <w:rsid w:val="0033407C"/>
    <w:rsid w:val="00334DC6"/>
    <w:rsid w:val="00334F39"/>
    <w:rsid w:val="00335089"/>
    <w:rsid w:val="0033510C"/>
    <w:rsid w:val="003355AC"/>
    <w:rsid w:val="00336101"/>
    <w:rsid w:val="00336114"/>
    <w:rsid w:val="003378B9"/>
    <w:rsid w:val="003430B7"/>
    <w:rsid w:val="00344126"/>
    <w:rsid w:val="0034465F"/>
    <w:rsid w:val="00345194"/>
    <w:rsid w:val="00350323"/>
    <w:rsid w:val="003523C4"/>
    <w:rsid w:val="00353F37"/>
    <w:rsid w:val="00354AAB"/>
    <w:rsid w:val="00355996"/>
    <w:rsid w:val="00360127"/>
    <w:rsid w:val="00360F31"/>
    <w:rsid w:val="0036120C"/>
    <w:rsid w:val="003614A8"/>
    <w:rsid w:val="00362C4D"/>
    <w:rsid w:val="00365840"/>
    <w:rsid w:val="003667CE"/>
    <w:rsid w:val="0037718B"/>
    <w:rsid w:val="00381692"/>
    <w:rsid w:val="003820C4"/>
    <w:rsid w:val="003844ED"/>
    <w:rsid w:val="00384C6C"/>
    <w:rsid w:val="00386D31"/>
    <w:rsid w:val="0038761A"/>
    <w:rsid w:val="00391F28"/>
    <w:rsid w:val="0039274C"/>
    <w:rsid w:val="00392EBF"/>
    <w:rsid w:val="00394D0D"/>
    <w:rsid w:val="00396F7C"/>
    <w:rsid w:val="00397520"/>
    <w:rsid w:val="003A088B"/>
    <w:rsid w:val="003A19E9"/>
    <w:rsid w:val="003A3B1E"/>
    <w:rsid w:val="003A5396"/>
    <w:rsid w:val="003A5630"/>
    <w:rsid w:val="003B05EE"/>
    <w:rsid w:val="003B0927"/>
    <w:rsid w:val="003B1CF6"/>
    <w:rsid w:val="003B2225"/>
    <w:rsid w:val="003B509D"/>
    <w:rsid w:val="003B6DCC"/>
    <w:rsid w:val="003C3140"/>
    <w:rsid w:val="003C432D"/>
    <w:rsid w:val="003C5255"/>
    <w:rsid w:val="003C7A8B"/>
    <w:rsid w:val="003D1D22"/>
    <w:rsid w:val="003D3E9A"/>
    <w:rsid w:val="003D6FF0"/>
    <w:rsid w:val="003E0481"/>
    <w:rsid w:val="003E219D"/>
    <w:rsid w:val="003E2412"/>
    <w:rsid w:val="003E264F"/>
    <w:rsid w:val="003E7307"/>
    <w:rsid w:val="003F20AB"/>
    <w:rsid w:val="003F2151"/>
    <w:rsid w:val="003F564A"/>
    <w:rsid w:val="00402909"/>
    <w:rsid w:val="0040436E"/>
    <w:rsid w:val="00407194"/>
    <w:rsid w:val="00407323"/>
    <w:rsid w:val="00410669"/>
    <w:rsid w:val="0041194E"/>
    <w:rsid w:val="00411AF4"/>
    <w:rsid w:val="00412765"/>
    <w:rsid w:val="00415FF6"/>
    <w:rsid w:val="0042021D"/>
    <w:rsid w:val="00420DEB"/>
    <w:rsid w:val="00420FC2"/>
    <w:rsid w:val="004218DD"/>
    <w:rsid w:val="00421F91"/>
    <w:rsid w:val="00427801"/>
    <w:rsid w:val="00427920"/>
    <w:rsid w:val="00431F6A"/>
    <w:rsid w:val="00434648"/>
    <w:rsid w:val="00435F46"/>
    <w:rsid w:val="0043635C"/>
    <w:rsid w:val="00436A6B"/>
    <w:rsid w:val="00436D61"/>
    <w:rsid w:val="0044279A"/>
    <w:rsid w:val="00442BE6"/>
    <w:rsid w:val="004434CE"/>
    <w:rsid w:val="00444D26"/>
    <w:rsid w:val="00453347"/>
    <w:rsid w:val="004611B3"/>
    <w:rsid w:val="004671AA"/>
    <w:rsid w:val="00470617"/>
    <w:rsid w:val="00471173"/>
    <w:rsid w:val="00471574"/>
    <w:rsid w:val="00474F2D"/>
    <w:rsid w:val="004756E0"/>
    <w:rsid w:val="00476EC8"/>
    <w:rsid w:val="0047705C"/>
    <w:rsid w:val="00481CA8"/>
    <w:rsid w:val="00482EF4"/>
    <w:rsid w:val="004851CF"/>
    <w:rsid w:val="004857FD"/>
    <w:rsid w:val="00485BA0"/>
    <w:rsid w:val="00487365"/>
    <w:rsid w:val="00491EEB"/>
    <w:rsid w:val="00494275"/>
    <w:rsid w:val="00497545"/>
    <w:rsid w:val="004A3F56"/>
    <w:rsid w:val="004A59D3"/>
    <w:rsid w:val="004A6CCA"/>
    <w:rsid w:val="004B12D2"/>
    <w:rsid w:val="004B1F10"/>
    <w:rsid w:val="004B68AB"/>
    <w:rsid w:val="004C151F"/>
    <w:rsid w:val="004C1960"/>
    <w:rsid w:val="004C44DD"/>
    <w:rsid w:val="004C56D2"/>
    <w:rsid w:val="004C671D"/>
    <w:rsid w:val="004C73D5"/>
    <w:rsid w:val="004D14B9"/>
    <w:rsid w:val="004D7C1A"/>
    <w:rsid w:val="004E0927"/>
    <w:rsid w:val="004E123A"/>
    <w:rsid w:val="004E68EA"/>
    <w:rsid w:val="004E6CAA"/>
    <w:rsid w:val="004F0518"/>
    <w:rsid w:val="004F2728"/>
    <w:rsid w:val="004F4D87"/>
    <w:rsid w:val="004F6C8E"/>
    <w:rsid w:val="00503AB5"/>
    <w:rsid w:val="005056FA"/>
    <w:rsid w:val="0051375B"/>
    <w:rsid w:val="0051461B"/>
    <w:rsid w:val="00514F0C"/>
    <w:rsid w:val="005155BC"/>
    <w:rsid w:val="00516D97"/>
    <w:rsid w:val="00521A2A"/>
    <w:rsid w:val="0052589D"/>
    <w:rsid w:val="005304F2"/>
    <w:rsid w:val="00530F94"/>
    <w:rsid w:val="005314E8"/>
    <w:rsid w:val="00534EB5"/>
    <w:rsid w:val="00542138"/>
    <w:rsid w:val="00550C2C"/>
    <w:rsid w:val="00554DD6"/>
    <w:rsid w:val="00556F79"/>
    <w:rsid w:val="00561DE3"/>
    <w:rsid w:val="00562BDD"/>
    <w:rsid w:val="00563805"/>
    <w:rsid w:val="005655FF"/>
    <w:rsid w:val="005743D8"/>
    <w:rsid w:val="00575898"/>
    <w:rsid w:val="00575EE4"/>
    <w:rsid w:val="0057676E"/>
    <w:rsid w:val="00577B32"/>
    <w:rsid w:val="00580B53"/>
    <w:rsid w:val="00583886"/>
    <w:rsid w:val="00584068"/>
    <w:rsid w:val="00586B4D"/>
    <w:rsid w:val="00590227"/>
    <w:rsid w:val="0059293C"/>
    <w:rsid w:val="00594667"/>
    <w:rsid w:val="00594808"/>
    <w:rsid w:val="00594982"/>
    <w:rsid w:val="005958A8"/>
    <w:rsid w:val="00595BE1"/>
    <w:rsid w:val="005A3CCF"/>
    <w:rsid w:val="005B0947"/>
    <w:rsid w:val="005B2C18"/>
    <w:rsid w:val="005B4834"/>
    <w:rsid w:val="005B5990"/>
    <w:rsid w:val="005B7089"/>
    <w:rsid w:val="005C0671"/>
    <w:rsid w:val="005C53F8"/>
    <w:rsid w:val="005C56CF"/>
    <w:rsid w:val="005C651F"/>
    <w:rsid w:val="005D05AF"/>
    <w:rsid w:val="005D1F24"/>
    <w:rsid w:val="005D3C13"/>
    <w:rsid w:val="005D73CD"/>
    <w:rsid w:val="005D7630"/>
    <w:rsid w:val="005E0166"/>
    <w:rsid w:val="005E2B24"/>
    <w:rsid w:val="005E3FC0"/>
    <w:rsid w:val="005E49BD"/>
    <w:rsid w:val="005E6427"/>
    <w:rsid w:val="005E6CC6"/>
    <w:rsid w:val="005E70E8"/>
    <w:rsid w:val="005E78CB"/>
    <w:rsid w:val="005F2B81"/>
    <w:rsid w:val="005F45B9"/>
    <w:rsid w:val="005F5E8F"/>
    <w:rsid w:val="005F74EA"/>
    <w:rsid w:val="005F7655"/>
    <w:rsid w:val="006030B3"/>
    <w:rsid w:val="00605974"/>
    <w:rsid w:val="00606177"/>
    <w:rsid w:val="006101EB"/>
    <w:rsid w:val="006108F8"/>
    <w:rsid w:val="006123C1"/>
    <w:rsid w:val="00612E00"/>
    <w:rsid w:val="00614226"/>
    <w:rsid w:val="00614231"/>
    <w:rsid w:val="0061635A"/>
    <w:rsid w:val="006207AF"/>
    <w:rsid w:val="00623B01"/>
    <w:rsid w:val="00625974"/>
    <w:rsid w:val="006274B0"/>
    <w:rsid w:val="00632CE7"/>
    <w:rsid w:val="00632E79"/>
    <w:rsid w:val="0063423F"/>
    <w:rsid w:val="00634547"/>
    <w:rsid w:val="0063492B"/>
    <w:rsid w:val="006356EA"/>
    <w:rsid w:val="00635F82"/>
    <w:rsid w:val="00637FBF"/>
    <w:rsid w:val="006411D0"/>
    <w:rsid w:val="00641D79"/>
    <w:rsid w:val="00642C7E"/>
    <w:rsid w:val="0064342E"/>
    <w:rsid w:val="00643FF5"/>
    <w:rsid w:val="00644E9C"/>
    <w:rsid w:val="006452BE"/>
    <w:rsid w:val="00647986"/>
    <w:rsid w:val="00656AFF"/>
    <w:rsid w:val="00656D94"/>
    <w:rsid w:val="00662126"/>
    <w:rsid w:val="00666D7F"/>
    <w:rsid w:val="00666F18"/>
    <w:rsid w:val="00671612"/>
    <w:rsid w:val="00680E15"/>
    <w:rsid w:val="0068700C"/>
    <w:rsid w:val="00687E69"/>
    <w:rsid w:val="00694E70"/>
    <w:rsid w:val="006978C9"/>
    <w:rsid w:val="006A0E41"/>
    <w:rsid w:val="006A10D4"/>
    <w:rsid w:val="006A2897"/>
    <w:rsid w:val="006A54D7"/>
    <w:rsid w:val="006A64DC"/>
    <w:rsid w:val="006B2038"/>
    <w:rsid w:val="006B2F1B"/>
    <w:rsid w:val="006B3C31"/>
    <w:rsid w:val="006B3E74"/>
    <w:rsid w:val="006B662D"/>
    <w:rsid w:val="006C30C6"/>
    <w:rsid w:val="006C5383"/>
    <w:rsid w:val="006C5BF9"/>
    <w:rsid w:val="006C6360"/>
    <w:rsid w:val="006C6B05"/>
    <w:rsid w:val="006C74A6"/>
    <w:rsid w:val="006D0672"/>
    <w:rsid w:val="006D0C3D"/>
    <w:rsid w:val="006D461E"/>
    <w:rsid w:val="006D5023"/>
    <w:rsid w:val="006D67DA"/>
    <w:rsid w:val="006D7391"/>
    <w:rsid w:val="006E0DE2"/>
    <w:rsid w:val="006E3BF5"/>
    <w:rsid w:val="006E4D16"/>
    <w:rsid w:val="006E5BDB"/>
    <w:rsid w:val="006F0102"/>
    <w:rsid w:val="006F601D"/>
    <w:rsid w:val="006F7170"/>
    <w:rsid w:val="00700FE6"/>
    <w:rsid w:val="00701FAD"/>
    <w:rsid w:val="00703C71"/>
    <w:rsid w:val="007149EB"/>
    <w:rsid w:val="00715DEA"/>
    <w:rsid w:val="00720D6A"/>
    <w:rsid w:val="00721649"/>
    <w:rsid w:val="00726290"/>
    <w:rsid w:val="007269CD"/>
    <w:rsid w:val="00736943"/>
    <w:rsid w:val="0073780F"/>
    <w:rsid w:val="00737F46"/>
    <w:rsid w:val="0074423B"/>
    <w:rsid w:val="00746562"/>
    <w:rsid w:val="0074716E"/>
    <w:rsid w:val="0074774A"/>
    <w:rsid w:val="0075699F"/>
    <w:rsid w:val="00760626"/>
    <w:rsid w:val="00761FD5"/>
    <w:rsid w:val="0077048D"/>
    <w:rsid w:val="00770B14"/>
    <w:rsid w:val="00771068"/>
    <w:rsid w:val="00771B83"/>
    <w:rsid w:val="007737B0"/>
    <w:rsid w:val="00776E61"/>
    <w:rsid w:val="00781AFC"/>
    <w:rsid w:val="007834A8"/>
    <w:rsid w:val="00791319"/>
    <w:rsid w:val="007924A9"/>
    <w:rsid w:val="00793B93"/>
    <w:rsid w:val="0079596F"/>
    <w:rsid w:val="007965AC"/>
    <w:rsid w:val="007A16B6"/>
    <w:rsid w:val="007A1865"/>
    <w:rsid w:val="007A216B"/>
    <w:rsid w:val="007A24C8"/>
    <w:rsid w:val="007A46DA"/>
    <w:rsid w:val="007A4F22"/>
    <w:rsid w:val="007A5C2C"/>
    <w:rsid w:val="007A6AF9"/>
    <w:rsid w:val="007B4A14"/>
    <w:rsid w:val="007B6439"/>
    <w:rsid w:val="007B712A"/>
    <w:rsid w:val="007C0308"/>
    <w:rsid w:val="007C1C83"/>
    <w:rsid w:val="007C1ED7"/>
    <w:rsid w:val="007C362F"/>
    <w:rsid w:val="007C4EAE"/>
    <w:rsid w:val="007C5A74"/>
    <w:rsid w:val="007C643B"/>
    <w:rsid w:val="007D1270"/>
    <w:rsid w:val="007D2FF7"/>
    <w:rsid w:val="007D473F"/>
    <w:rsid w:val="007D4F1F"/>
    <w:rsid w:val="007D5E86"/>
    <w:rsid w:val="007E1E55"/>
    <w:rsid w:val="007E3737"/>
    <w:rsid w:val="007E6425"/>
    <w:rsid w:val="007F04AF"/>
    <w:rsid w:val="007F253B"/>
    <w:rsid w:val="007F2E4E"/>
    <w:rsid w:val="007F6052"/>
    <w:rsid w:val="007F6226"/>
    <w:rsid w:val="007F68EE"/>
    <w:rsid w:val="0083021B"/>
    <w:rsid w:val="00832BDA"/>
    <w:rsid w:val="00836118"/>
    <w:rsid w:val="00837A7B"/>
    <w:rsid w:val="00845A33"/>
    <w:rsid w:val="008460F2"/>
    <w:rsid w:val="00847F17"/>
    <w:rsid w:val="00853DDE"/>
    <w:rsid w:val="00854298"/>
    <w:rsid w:val="00855437"/>
    <w:rsid w:val="00856037"/>
    <w:rsid w:val="008560C2"/>
    <w:rsid w:val="0085659D"/>
    <w:rsid w:val="008612F7"/>
    <w:rsid w:val="0086447E"/>
    <w:rsid w:val="008665DA"/>
    <w:rsid w:val="00866E34"/>
    <w:rsid w:val="00880C04"/>
    <w:rsid w:val="00880D1C"/>
    <w:rsid w:val="00881FFC"/>
    <w:rsid w:val="00882019"/>
    <w:rsid w:val="00883E85"/>
    <w:rsid w:val="00884C50"/>
    <w:rsid w:val="00886313"/>
    <w:rsid w:val="00886E9B"/>
    <w:rsid w:val="00886ED2"/>
    <w:rsid w:val="008879DA"/>
    <w:rsid w:val="00887D1D"/>
    <w:rsid w:val="00892717"/>
    <w:rsid w:val="00893316"/>
    <w:rsid w:val="00896484"/>
    <w:rsid w:val="008967EF"/>
    <w:rsid w:val="008973D8"/>
    <w:rsid w:val="0089771C"/>
    <w:rsid w:val="008A08DC"/>
    <w:rsid w:val="008A14BB"/>
    <w:rsid w:val="008B0601"/>
    <w:rsid w:val="008B203E"/>
    <w:rsid w:val="008B2EC7"/>
    <w:rsid w:val="008B3C59"/>
    <w:rsid w:val="008C0CF4"/>
    <w:rsid w:val="008C3954"/>
    <w:rsid w:val="008C44EF"/>
    <w:rsid w:val="008C5FA5"/>
    <w:rsid w:val="008D0304"/>
    <w:rsid w:val="008D17A0"/>
    <w:rsid w:val="008D22D0"/>
    <w:rsid w:val="008D60DF"/>
    <w:rsid w:val="008E1245"/>
    <w:rsid w:val="008E50CB"/>
    <w:rsid w:val="008F05C1"/>
    <w:rsid w:val="008F149C"/>
    <w:rsid w:val="008F181B"/>
    <w:rsid w:val="008F2EA9"/>
    <w:rsid w:val="008F4128"/>
    <w:rsid w:val="008F6768"/>
    <w:rsid w:val="008F7F25"/>
    <w:rsid w:val="0090200E"/>
    <w:rsid w:val="009028B6"/>
    <w:rsid w:val="00903712"/>
    <w:rsid w:val="009041BD"/>
    <w:rsid w:val="00910B17"/>
    <w:rsid w:val="0091132E"/>
    <w:rsid w:val="00912A10"/>
    <w:rsid w:val="0091674F"/>
    <w:rsid w:val="00916BA4"/>
    <w:rsid w:val="00921F5E"/>
    <w:rsid w:val="0092309E"/>
    <w:rsid w:val="00924D77"/>
    <w:rsid w:val="009257BD"/>
    <w:rsid w:val="00925E9A"/>
    <w:rsid w:val="00935FF2"/>
    <w:rsid w:val="00941CF8"/>
    <w:rsid w:val="00942F47"/>
    <w:rsid w:val="00944928"/>
    <w:rsid w:val="0094780B"/>
    <w:rsid w:val="009546DB"/>
    <w:rsid w:val="00962B88"/>
    <w:rsid w:val="00965A4F"/>
    <w:rsid w:val="00971B95"/>
    <w:rsid w:val="00972E76"/>
    <w:rsid w:val="00973F7B"/>
    <w:rsid w:val="00975FB4"/>
    <w:rsid w:val="0097657C"/>
    <w:rsid w:val="00980C32"/>
    <w:rsid w:val="00980E75"/>
    <w:rsid w:val="00982B76"/>
    <w:rsid w:val="00983AE2"/>
    <w:rsid w:val="00983F29"/>
    <w:rsid w:val="00990D04"/>
    <w:rsid w:val="009936B1"/>
    <w:rsid w:val="009A1EAC"/>
    <w:rsid w:val="009A503D"/>
    <w:rsid w:val="009A5BF3"/>
    <w:rsid w:val="009A5EED"/>
    <w:rsid w:val="009A66AA"/>
    <w:rsid w:val="009B4665"/>
    <w:rsid w:val="009B6327"/>
    <w:rsid w:val="009B6873"/>
    <w:rsid w:val="009B7CEF"/>
    <w:rsid w:val="009C0B00"/>
    <w:rsid w:val="009C17FD"/>
    <w:rsid w:val="009C369E"/>
    <w:rsid w:val="009D07D9"/>
    <w:rsid w:val="009D2685"/>
    <w:rsid w:val="009D333B"/>
    <w:rsid w:val="009D518C"/>
    <w:rsid w:val="009E18FC"/>
    <w:rsid w:val="009E4720"/>
    <w:rsid w:val="009E4B4A"/>
    <w:rsid w:val="009E5B41"/>
    <w:rsid w:val="009F57D3"/>
    <w:rsid w:val="00A03735"/>
    <w:rsid w:val="00A041D0"/>
    <w:rsid w:val="00A11EFE"/>
    <w:rsid w:val="00A15B71"/>
    <w:rsid w:val="00A2041D"/>
    <w:rsid w:val="00A2090D"/>
    <w:rsid w:val="00A21475"/>
    <w:rsid w:val="00A2249F"/>
    <w:rsid w:val="00A24A77"/>
    <w:rsid w:val="00A2545F"/>
    <w:rsid w:val="00A303B0"/>
    <w:rsid w:val="00A30940"/>
    <w:rsid w:val="00A31311"/>
    <w:rsid w:val="00A3188D"/>
    <w:rsid w:val="00A31C20"/>
    <w:rsid w:val="00A3364A"/>
    <w:rsid w:val="00A3543F"/>
    <w:rsid w:val="00A36B8A"/>
    <w:rsid w:val="00A37E17"/>
    <w:rsid w:val="00A432B3"/>
    <w:rsid w:val="00A44EF7"/>
    <w:rsid w:val="00A44FA4"/>
    <w:rsid w:val="00A47092"/>
    <w:rsid w:val="00A50814"/>
    <w:rsid w:val="00A5087C"/>
    <w:rsid w:val="00A52170"/>
    <w:rsid w:val="00A5243B"/>
    <w:rsid w:val="00A53F72"/>
    <w:rsid w:val="00A5543A"/>
    <w:rsid w:val="00A57113"/>
    <w:rsid w:val="00A61D6D"/>
    <w:rsid w:val="00A625B0"/>
    <w:rsid w:val="00A642EA"/>
    <w:rsid w:val="00A64D4B"/>
    <w:rsid w:val="00A71224"/>
    <w:rsid w:val="00A718C2"/>
    <w:rsid w:val="00A736A7"/>
    <w:rsid w:val="00A7439F"/>
    <w:rsid w:val="00A75118"/>
    <w:rsid w:val="00A77762"/>
    <w:rsid w:val="00A8026A"/>
    <w:rsid w:val="00A8132D"/>
    <w:rsid w:val="00A820D5"/>
    <w:rsid w:val="00A83B91"/>
    <w:rsid w:val="00A84FB6"/>
    <w:rsid w:val="00A9046E"/>
    <w:rsid w:val="00A91B3F"/>
    <w:rsid w:val="00A92938"/>
    <w:rsid w:val="00A93ACA"/>
    <w:rsid w:val="00A9573F"/>
    <w:rsid w:val="00A97ED0"/>
    <w:rsid w:val="00AA106E"/>
    <w:rsid w:val="00AA1E21"/>
    <w:rsid w:val="00AA311E"/>
    <w:rsid w:val="00AA608E"/>
    <w:rsid w:val="00AA6456"/>
    <w:rsid w:val="00AB0076"/>
    <w:rsid w:val="00AB540B"/>
    <w:rsid w:val="00AB578C"/>
    <w:rsid w:val="00AD7318"/>
    <w:rsid w:val="00AE1DC1"/>
    <w:rsid w:val="00AE3F0A"/>
    <w:rsid w:val="00AE4F3C"/>
    <w:rsid w:val="00AE6103"/>
    <w:rsid w:val="00AE7A88"/>
    <w:rsid w:val="00AE7E31"/>
    <w:rsid w:val="00AF2AE6"/>
    <w:rsid w:val="00AF34BA"/>
    <w:rsid w:val="00AF396F"/>
    <w:rsid w:val="00AF4CC6"/>
    <w:rsid w:val="00AF5F46"/>
    <w:rsid w:val="00B006B1"/>
    <w:rsid w:val="00B01122"/>
    <w:rsid w:val="00B030F1"/>
    <w:rsid w:val="00B03A23"/>
    <w:rsid w:val="00B049B3"/>
    <w:rsid w:val="00B0604F"/>
    <w:rsid w:val="00B06D03"/>
    <w:rsid w:val="00B1238D"/>
    <w:rsid w:val="00B12C13"/>
    <w:rsid w:val="00B174B2"/>
    <w:rsid w:val="00B176BD"/>
    <w:rsid w:val="00B22A10"/>
    <w:rsid w:val="00B22C5E"/>
    <w:rsid w:val="00B2607F"/>
    <w:rsid w:val="00B26085"/>
    <w:rsid w:val="00B31FA0"/>
    <w:rsid w:val="00B32D84"/>
    <w:rsid w:val="00B34264"/>
    <w:rsid w:val="00B358D5"/>
    <w:rsid w:val="00B43840"/>
    <w:rsid w:val="00B442B9"/>
    <w:rsid w:val="00B458BB"/>
    <w:rsid w:val="00B45920"/>
    <w:rsid w:val="00B47EC7"/>
    <w:rsid w:val="00B51628"/>
    <w:rsid w:val="00B51F3C"/>
    <w:rsid w:val="00B53F3E"/>
    <w:rsid w:val="00B57961"/>
    <w:rsid w:val="00B57ABF"/>
    <w:rsid w:val="00B60457"/>
    <w:rsid w:val="00B612D0"/>
    <w:rsid w:val="00B62578"/>
    <w:rsid w:val="00B653D2"/>
    <w:rsid w:val="00B653E6"/>
    <w:rsid w:val="00B672B8"/>
    <w:rsid w:val="00B74596"/>
    <w:rsid w:val="00B74F0A"/>
    <w:rsid w:val="00B755BD"/>
    <w:rsid w:val="00B800F9"/>
    <w:rsid w:val="00B81B25"/>
    <w:rsid w:val="00B826C9"/>
    <w:rsid w:val="00B8430E"/>
    <w:rsid w:val="00B84E8F"/>
    <w:rsid w:val="00B85B4B"/>
    <w:rsid w:val="00B907AB"/>
    <w:rsid w:val="00B909BB"/>
    <w:rsid w:val="00B939D5"/>
    <w:rsid w:val="00B9531A"/>
    <w:rsid w:val="00B9604D"/>
    <w:rsid w:val="00BA2558"/>
    <w:rsid w:val="00BA47C3"/>
    <w:rsid w:val="00BA4B5C"/>
    <w:rsid w:val="00BA4E85"/>
    <w:rsid w:val="00BA5CFB"/>
    <w:rsid w:val="00BA695E"/>
    <w:rsid w:val="00BA75F4"/>
    <w:rsid w:val="00BB1D9C"/>
    <w:rsid w:val="00BC0739"/>
    <w:rsid w:val="00BC16A8"/>
    <w:rsid w:val="00BC16D7"/>
    <w:rsid w:val="00BC1790"/>
    <w:rsid w:val="00BC45B1"/>
    <w:rsid w:val="00BC5F80"/>
    <w:rsid w:val="00BC6A8E"/>
    <w:rsid w:val="00BC78C9"/>
    <w:rsid w:val="00BD0B06"/>
    <w:rsid w:val="00BD4185"/>
    <w:rsid w:val="00BD58DE"/>
    <w:rsid w:val="00BE02AA"/>
    <w:rsid w:val="00BE17EB"/>
    <w:rsid w:val="00BE36EE"/>
    <w:rsid w:val="00BF0823"/>
    <w:rsid w:val="00BF4172"/>
    <w:rsid w:val="00BF4DF8"/>
    <w:rsid w:val="00C077F0"/>
    <w:rsid w:val="00C112B0"/>
    <w:rsid w:val="00C12509"/>
    <w:rsid w:val="00C128D1"/>
    <w:rsid w:val="00C13CEC"/>
    <w:rsid w:val="00C22890"/>
    <w:rsid w:val="00C23850"/>
    <w:rsid w:val="00C24313"/>
    <w:rsid w:val="00C25B6C"/>
    <w:rsid w:val="00C3067A"/>
    <w:rsid w:val="00C3078C"/>
    <w:rsid w:val="00C309D8"/>
    <w:rsid w:val="00C317B9"/>
    <w:rsid w:val="00C33E5C"/>
    <w:rsid w:val="00C350E9"/>
    <w:rsid w:val="00C35892"/>
    <w:rsid w:val="00C44757"/>
    <w:rsid w:val="00C50F54"/>
    <w:rsid w:val="00C52904"/>
    <w:rsid w:val="00C54E7A"/>
    <w:rsid w:val="00C5780D"/>
    <w:rsid w:val="00C6462A"/>
    <w:rsid w:val="00C65449"/>
    <w:rsid w:val="00C67C71"/>
    <w:rsid w:val="00C67DD4"/>
    <w:rsid w:val="00C71434"/>
    <w:rsid w:val="00C72169"/>
    <w:rsid w:val="00C75112"/>
    <w:rsid w:val="00C77ADD"/>
    <w:rsid w:val="00C808A3"/>
    <w:rsid w:val="00C813CE"/>
    <w:rsid w:val="00C82B8D"/>
    <w:rsid w:val="00C875EC"/>
    <w:rsid w:val="00C930B5"/>
    <w:rsid w:val="00C93119"/>
    <w:rsid w:val="00C968D2"/>
    <w:rsid w:val="00C9731B"/>
    <w:rsid w:val="00CA10E9"/>
    <w:rsid w:val="00CA1EB4"/>
    <w:rsid w:val="00CA2685"/>
    <w:rsid w:val="00CA4246"/>
    <w:rsid w:val="00CB4922"/>
    <w:rsid w:val="00CB5634"/>
    <w:rsid w:val="00CC1772"/>
    <w:rsid w:val="00CD589D"/>
    <w:rsid w:val="00CE1705"/>
    <w:rsid w:val="00CE1A8F"/>
    <w:rsid w:val="00CE404C"/>
    <w:rsid w:val="00CF085B"/>
    <w:rsid w:val="00CF1A26"/>
    <w:rsid w:val="00CF4236"/>
    <w:rsid w:val="00CF6371"/>
    <w:rsid w:val="00D003C8"/>
    <w:rsid w:val="00D01A52"/>
    <w:rsid w:val="00D01BF1"/>
    <w:rsid w:val="00D11B8A"/>
    <w:rsid w:val="00D11E23"/>
    <w:rsid w:val="00D12AD6"/>
    <w:rsid w:val="00D141C4"/>
    <w:rsid w:val="00D14D75"/>
    <w:rsid w:val="00D15773"/>
    <w:rsid w:val="00D15C0D"/>
    <w:rsid w:val="00D15F36"/>
    <w:rsid w:val="00D3478D"/>
    <w:rsid w:val="00D36663"/>
    <w:rsid w:val="00D419C2"/>
    <w:rsid w:val="00D4205C"/>
    <w:rsid w:val="00D442CF"/>
    <w:rsid w:val="00D44E78"/>
    <w:rsid w:val="00D50277"/>
    <w:rsid w:val="00D53220"/>
    <w:rsid w:val="00D56240"/>
    <w:rsid w:val="00D62B55"/>
    <w:rsid w:val="00D635C1"/>
    <w:rsid w:val="00D63668"/>
    <w:rsid w:val="00D6645D"/>
    <w:rsid w:val="00D67A55"/>
    <w:rsid w:val="00D731B6"/>
    <w:rsid w:val="00D75374"/>
    <w:rsid w:val="00D75CFB"/>
    <w:rsid w:val="00D90484"/>
    <w:rsid w:val="00D9096F"/>
    <w:rsid w:val="00D92363"/>
    <w:rsid w:val="00D952F7"/>
    <w:rsid w:val="00D961C6"/>
    <w:rsid w:val="00DA254E"/>
    <w:rsid w:val="00DA3B66"/>
    <w:rsid w:val="00DA5DF8"/>
    <w:rsid w:val="00DA758D"/>
    <w:rsid w:val="00DA7D2C"/>
    <w:rsid w:val="00DB006D"/>
    <w:rsid w:val="00DB2C3B"/>
    <w:rsid w:val="00DB5669"/>
    <w:rsid w:val="00DB60A7"/>
    <w:rsid w:val="00DB63A3"/>
    <w:rsid w:val="00DB6613"/>
    <w:rsid w:val="00DC06DC"/>
    <w:rsid w:val="00DC2584"/>
    <w:rsid w:val="00DC3471"/>
    <w:rsid w:val="00DC3EE3"/>
    <w:rsid w:val="00DC6A3D"/>
    <w:rsid w:val="00DC731F"/>
    <w:rsid w:val="00DD0A53"/>
    <w:rsid w:val="00DD404E"/>
    <w:rsid w:val="00DD585D"/>
    <w:rsid w:val="00DD5F08"/>
    <w:rsid w:val="00DF0322"/>
    <w:rsid w:val="00DF0B83"/>
    <w:rsid w:val="00DF1B23"/>
    <w:rsid w:val="00DF1C88"/>
    <w:rsid w:val="00DF1E94"/>
    <w:rsid w:val="00DF44E9"/>
    <w:rsid w:val="00DF58F9"/>
    <w:rsid w:val="00DF6AA8"/>
    <w:rsid w:val="00DF722E"/>
    <w:rsid w:val="00E00374"/>
    <w:rsid w:val="00E00BB2"/>
    <w:rsid w:val="00E018FD"/>
    <w:rsid w:val="00E0537E"/>
    <w:rsid w:val="00E13D0F"/>
    <w:rsid w:val="00E25F26"/>
    <w:rsid w:val="00E31D87"/>
    <w:rsid w:val="00E348A9"/>
    <w:rsid w:val="00E358D7"/>
    <w:rsid w:val="00E35A55"/>
    <w:rsid w:val="00E362FC"/>
    <w:rsid w:val="00E37F3D"/>
    <w:rsid w:val="00E47880"/>
    <w:rsid w:val="00E47B98"/>
    <w:rsid w:val="00E51086"/>
    <w:rsid w:val="00E52119"/>
    <w:rsid w:val="00E55A9C"/>
    <w:rsid w:val="00E606A2"/>
    <w:rsid w:val="00E61AD9"/>
    <w:rsid w:val="00E65DDE"/>
    <w:rsid w:val="00E707C2"/>
    <w:rsid w:val="00E71935"/>
    <w:rsid w:val="00E7288E"/>
    <w:rsid w:val="00E737B2"/>
    <w:rsid w:val="00E7624F"/>
    <w:rsid w:val="00E76327"/>
    <w:rsid w:val="00E77DD2"/>
    <w:rsid w:val="00E80BCB"/>
    <w:rsid w:val="00E81563"/>
    <w:rsid w:val="00E8291B"/>
    <w:rsid w:val="00E8338F"/>
    <w:rsid w:val="00E834FF"/>
    <w:rsid w:val="00E85C81"/>
    <w:rsid w:val="00E85E7A"/>
    <w:rsid w:val="00E860B6"/>
    <w:rsid w:val="00E876D8"/>
    <w:rsid w:val="00E90EEC"/>
    <w:rsid w:val="00E915BB"/>
    <w:rsid w:val="00E91F38"/>
    <w:rsid w:val="00E92BD7"/>
    <w:rsid w:val="00E92D7C"/>
    <w:rsid w:val="00E938D5"/>
    <w:rsid w:val="00E95D32"/>
    <w:rsid w:val="00EA16E6"/>
    <w:rsid w:val="00EA1AD9"/>
    <w:rsid w:val="00EA7708"/>
    <w:rsid w:val="00EA7AB2"/>
    <w:rsid w:val="00EB15E8"/>
    <w:rsid w:val="00EB1F1F"/>
    <w:rsid w:val="00EB2080"/>
    <w:rsid w:val="00EB2E7A"/>
    <w:rsid w:val="00EB4514"/>
    <w:rsid w:val="00EB4F42"/>
    <w:rsid w:val="00EB6476"/>
    <w:rsid w:val="00EB6986"/>
    <w:rsid w:val="00EB7E9C"/>
    <w:rsid w:val="00EC0A0E"/>
    <w:rsid w:val="00EC2220"/>
    <w:rsid w:val="00EC4F94"/>
    <w:rsid w:val="00ED0113"/>
    <w:rsid w:val="00ED0E71"/>
    <w:rsid w:val="00ED3AF0"/>
    <w:rsid w:val="00EE0D9D"/>
    <w:rsid w:val="00EE2BE4"/>
    <w:rsid w:val="00EE363A"/>
    <w:rsid w:val="00EE497C"/>
    <w:rsid w:val="00EE6DD6"/>
    <w:rsid w:val="00EF0551"/>
    <w:rsid w:val="00EF1343"/>
    <w:rsid w:val="00F02A0A"/>
    <w:rsid w:val="00F05394"/>
    <w:rsid w:val="00F05607"/>
    <w:rsid w:val="00F14D43"/>
    <w:rsid w:val="00F227AB"/>
    <w:rsid w:val="00F23931"/>
    <w:rsid w:val="00F24700"/>
    <w:rsid w:val="00F30936"/>
    <w:rsid w:val="00F31284"/>
    <w:rsid w:val="00F33D29"/>
    <w:rsid w:val="00F354AF"/>
    <w:rsid w:val="00F43556"/>
    <w:rsid w:val="00F43663"/>
    <w:rsid w:val="00F45CE3"/>
    <w:rsid w:val="00F46130"/>
    <w:rsid w:val="00F46BAE"/>
    <w:rsid w:val="00F47385"/>
    <w:rsid w:val="00F47EDF"/>
    <w:rsid w:val="00F53548"/>
    <w:rsid w:val="00F5457A"/>
    <w:rsid w:val="00F54D4E"/>
    <w:rsid w:val="00F62364"/>
    <w:rsid w:val="00F62458"/>
    <w:rsid w:val="00F624B7"/>
    <w:rsid w:val="00F675FD"/>
    <w:rsid w:val="00F67DC7"/>
    <w:rsid w:val="00F70378"/>
    <w:rsid w:val="00F7145E"/>
    <w:rsid w:val="00F7218B"/>
    <w:rsid w:val="00F72C4F"/>
    <w:rsid w:val="00F73A52"/>
    <w:rsid w:val="00F73C9E"/>
    <w:rsid w:val="00F74BAD"/>
    <w:rsid w:val="00F755FE"/>
    <w:rsid w:val="00F763AC"/>
    <w:rsid w:val="00F76C75"/>
    <w:rsid w:val="00F80703"/>
    <w:rsid w:val="00F80B57"/>
    <w:rsid w:val="00F80C5F"/>
    <w:rsid w:val="00F8377C"/>
    <w:rsid w:val="00F84A27"/>
    <w:rsid w:val="00F85816"/>
    <w:rsid w:val="00F85BF0"/>
    <w:rsid w:val="00F87A5D"/>
    <w:rsid w:val="00F904A7"/>
    <w:rsid w:val="00F91E19"/>
    <w:rsid w:val="00F9218E"/>
    <w:rsid w:val="00F9236A"/>
    <w:rsid w:val="00F94EA1"/>
    <w:rsid w:val="00F9669D"/>
    <w:rsid w:val="00FA01C6"/>
    <w:rsid w:val="00FA0762"/>
    <w:rsid w:val="00FA0FAA"/>
    <w:rsid w:val="00FB00C2"/>
    <w:rsid w:val="00FB03D3"/>
    <w:rsid w:val="00FB0532"/>
    <w:rsid w:val="00FB144D"/>
    <w:rsid w:val="00FB17C7"/>
    <w:rsid w:val="00FB26B5"/>
    <w:rsid w:val="00FB3202"/>
    <w:rsid w:val="00FB6BFC"/>
    <w:rsid w:val="00FC3585"/>
    <w:rsid w:val="00FC5B61"/>
    <w:rsid w:val="00FD182C"/>
    <w:rsid w:val="00FD2A71"/>
    <w:rsid w:val="00FD5385"/>
    <w:rsid w:val="00FD691D"/>
    <w:rsid w:val="00FD6D7F"/>
    <w:rsid w:val="00FD70E5"/>
    <w:rsid w:val="00FE4DCE"/>
    <w:rsid w:val="00FE506E"/>
    <w:rsid w:val="00FE7038"/>
    <w:rsid w:val="00FE785B"/>
    <w:rsid w:val="00FE7B82"/>
    <w:rsid w:val="00FF1551"/>
    <w:rsid w:val="00FF3303"/>
    <w:rsid w:val="00FF3EA0"/>
    <w:rsid w:val="00FF3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3" type="connector" idref="#AutoShape 2"/>
        <o:r id="V:Rule4" type="connector" idref="#AutoShape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349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180A74"/>
    <w:pPr>
      <w:widowControl w:val="0"/>
      <w:spacing w:before="240" w:after="240"/>
      <w:ind w:firstLine="567"/>
      <w:jc w:val="both"/>
      <w:outlineLvl w:val="0"/>
    </w:pPr>
    <w:rPr>
      <w:rFonts w:eastAsiaTheme="majorEastAsia" w:cstheme="majorBidi"/>
      <w:b/>
      <w:bCs/>
      <w:color w:val="auto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847B5"/>
    <w:rPr>
      <w:color w:val="333399"/>
      <w:u w:val="single"/>
    </w:rPr>
  </w:style>
  <w:style w:type="character" w:styleId="a4">
    <w:name w:val="FollowedHyperlink"/>
    <w:basedOn w:val="a0"/>
    <w:rsid w:val="002847B5"/>
    <w:rPr>
      <w:color w:val="800080"/>
      <w:u w:val="single"/>
    </w:rPr>
  </w:style>
  <w:style w:type="paragraph" w:customStyle="1" w:styleId="s8">
    <w:name w:val="s8"/>
    <w:basedOn w:val="a"/>
    <w:rsid w:val="002847B5"/>
    <w:rPr>
      <w:color w:val="333399"/>
    </w:rPr>
  </w:style>
  <w:style w:type="character" w:customStyle="1" w:styleId="s0">
    <w:name w:val="s0"/>
    <w:basedOn w:val="a0"/>
    <w:rsid w:val="002847B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sid w:val="002847B5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0"/>
    <w:rsid w:val="002847B5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0"/>
    <w:rsid w:val="002847B5"/>
    <w:rPr>
      <w:rFonts w:ascii="Times New Roman" w:hAnsi="Times New Roman" w:cs="Times New Roman" w:hint="default"/>
      <w:strike/>
      <w:color w:val="808000"/>
    </w:rPr>
  </w:style>
  <w:style w:type="character" w:customStyle="1" w:styleId="s1">
    <w:name w:val="s1"/>
    <w:basedOn w:val="a0"/>
    <w:rsid w:val="002847B5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sid w:val="002847B5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sid w:val="002847B5"/>
    <w:rPr>
      <w:i/>
      <w:iCs/>
      <w:color w:val="333399"/>
      <w:u w:val="single"/>
    </w:rPr>
  </w:style>
  <w:style w:type="character" w:customStyle="1" w:styleId="s10">
    <w:name w:val="s10"/>
    <w:basedOn w:val="a0"/>
    <w:rsid w:val="002847B5"/>
    <w:rPr>
      <w:strike/>
      <w:color w:val="333399"/>
      <w:u w:val="single"/>
    </w:rPr>
  </w:style>
  <w:style w:type="character" w:customStyle="1" w:styleId="s11">
    <w:name w:val="s11"/>
    <w:basedOn w:val="a0"/>
    <w:rsid w:val="002847B5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sid w:val="002847B5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sid w:val="002847B5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sid w:val="002847B5"/>
    <w:rPr>
      <w:rFonts w:ascii="Courier New" w:hAnsi="Courier New" w:cs="Courier New" w:hint="default"/>
      <w:strike/>
      <w:color w:val="808000"/>
    </w:rPr>
  </w:style>
  <w:style w:type="character" w:customStyle="1" w:styleId="s15">
    <w:name w:val="s15"/>
    <w:basedOn w:val="a0"/>
    <w:rsid w:val="002847B5"/>
    <w:rPr>
      <w:rFonts w:ascii="Courier New" w:hAnsi="Courier New" w:cs="Courier New" w:hint="default"/>
      <w:color w:val="333399"/>
      <w:u w:val="single"/>
    </w:rPr>
  </w:style>
  <w:style w:type="paragraph" w:styleId="a5">
    <w:name w:val="header"/>
    <w:basedOn w:val="a"/>
    <w:link w:val="a6"/>
    <w:rsid w:val="004533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53347"/>
    <w:rPr>
      <w:color w:val="000000"/>
      <w:sz w:val="24"/>
      <w:szCs w:val="24"/>
    </w:rPr>
  </w:style>
  <w:style w:type="paragraph" w:styleId="a7">
    <w:name w:val="footer"/>
    <w:basedOn w:val="a"/>
    <w:link w:val="a8"/>
    <w:uiPriority w:val="99"/>
    <w:rsid w:val="004533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53347"/>
    <w:rPr>
      <w:color w:val="000000"/>
      <w:sz w:val="24"/>
      <w:szCs w:val="24"/>
    </w:rPr>
  </w:style>
  <w:style w:type="table" w:styleId="a9">
    <w:name w:val="Table Grid"/>
    <w:basedOn w:val="a1"/>
    <w:uiPriority w:val="59"/>
    <w:rsid w:val="00FE70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rsid w:val="000F2791"/>
    <w:rPr>
      <w:sz w:val="16"/>
      <w:szCs w:val="16"/>
    </w:rPr>
  </w:style>
  <w:style w:type="paragraph" w:styleId="ab">
    <w:name w:val="annotation text"/>
    <w:basedOn w:val="a"/>
    <w:link w:val="ac"/>
    <w:rsid w:val="000F279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0F2791"/>
    <w:rPr>
      <w:color w:val="000000"/>
    </w:rPr>
  </w:style>
  <w:style w:type="paragraph" w:styleId="ad">
    <w:name w:val="annotation subject"/>
    <w:basedOn w:val="ab"/>
    <w:next w:val="ab"/>
    <w:link w:val="ae"/>
    <w:rsid w:val="000F2791"/>
    <w:rPr>
      <w:b/>
      <w:bCs/>
    </w:rPr>
  </w:style>
  <w:style w:type="character" w:customStyle="1" w:styleId="ae">
    <w:name w:val="Тема примечания Знак"/>
    <w:basedOn w:val="ac"/>
    <w:link w:val="ad"/>
    <w:rsid w:val="000F2791"/>
    <w:rPr>
      <w:b/>
      <w:bCs/>
      <w:color w:val="000000"/>
    </w:rPr>
  </w:style>
  <w:style w:type="paragraph" w:styleId="af">
    <w:name w:val="Balloon Text"/>
    <w:basedOn w:val="a"/>
    <w:link w:val="af0"/>
    <w:rsid w:val="000F279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0F2791"/>
    <w:rPr>
      <w:rFonts w:ascii="Tahoma" w:hAnsi="Tahoma" w:cs="Tahoma"/>
      <w:color w:val="000000"/>
      <w:sz w:val="16"/>
      <w:szCs w:val="16"/>
    </w:rPr>
  </w:style>
  <w:style w:type="paragraph" w:customStyle="1" w:styleId="Style107">
    <w:name w:val="Style107"/>
    <w:basedOn w:val="a"/>
    <w:uiPriority w:val="99"/>
    <w:rsid w:val="00E348A9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Candara" w:hAnsi="Candara"/>
      <w:color w:val="auto"/>
    </w:rPr>
  </w:style>
  <w:style w:type="character" w:customStyle="1" w:styleId="FontStyle472">
    <w:name w:val="Font Style472"/>
    <w:basedOn w:val="a0"/>
    <w:uiPriority w:val="99"/>
    <w:rsid w:val="00E348A9"/>
    <w:rPr>
      <w:rFonts w:ascii="Times New Roman" w:hAnsi="Times New Roman" w:cs="Times New Roman"/>
      <w:sz w:val="26"/>
      <w:szCs w:val="26"/>
    </w:rPr>
  </w:style>
  <w:style w:type="paragraph" w:customStyle="1" w:styleId="j14">
    <w:name w:val="j14"/>
    <w:basedOn w:val="a"/>
    <w:rsid w:val="00D635C1"/>
    <w:pPr>
      <w:spacing w:before="100" w:beforeAutospacing="1" w:after="100" w:afterAutospacing="1"/>
    </w:pPr>
    <w:rPr>
      <w:color w:val="auto"/>
    </w:rPr>
  </w:style>
  <w:style w:type="character" w:customStyle="1" w:styleId="apple-converted-space">
    <w:name w:val="apple-converted-space"/>
    <w:basedOn w:val="a0"/>
    <w:rsid w:val="00D635C1"/>
  </w:style>
  <w:style w:type="paragraph" w:styleId="af1">
    <w:name w:val="endnote text"/>
    <w:basedOn w:val="a"/>
    <w:link w:val="af2"/>
    <w:rsid w:val="00776E61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776E61"/>
    <w:rPr>
      <w:color w:val="000000"/>
    </w:rPr>
  </w:style>
  <w:style w:type="character" w:styleId="af3">
    <w:name w:val="endnote reference"/>
    <w:basedOn w:val="a0"/>
    <w:rsid w:val="00776E61"/>
    <w:rPr>
      <w:vertAlign w:val="superscript"/>
    </w:rPr>
  </w:style>
  <w:style w:type="paragraph" w:styleId="af4">
    <w:name w:val="footnote text"/>
    <w:basedOn w:val="a"/>
    <w:link w:val="af5"/>
    <w:rsid w:val="00776E61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776E61"/>
    <w:rPr>
      <w:color w:val="000000"/>
    </w:rPr>
  </w:style>
  <w:style w:type="character" w:styleId="af6">
    <w:name w:val="footnote reference"/>
    <w:basedOn w:val="a0"/>
    <w:rsid w:val="00776E6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80A74"/>
    <w:rPr>
      <w:rFonts w:eastAsiaTheme="majorEastAsia" w:cstheme="majorBidi"/>
      <w:b/>
      <w:bCs/>
      <w:sz w:val="24"/>
      <w:szCs w:val="28"/>
      <w:lang w:eastAsia="en-US"/>
    </w:rPr>
  </w:style>
  <w:style w:type="paragraph" w:styleId="af7">
    <w:name w:val="No Spacing"/>
    <w:aliases w:val="Normal"/>
    <w:basedOn w:val="a"/>
    <w:autoRedefine/>
    <w:uiPriority w:val="1"/>
    <w:qFormat/>
    <w:rsid w:val="00167820"/>
    <w:pPr>
      <w:tabs>
        <w:tab w:val="left" w:pos="709"/>
        <w:tab w:val="left" w:pos="993"/>
        <w:tab w:val="left" w:pos="5954"/>
      </w:tabs>
      <w:ind w:firstLine="567"/>
      <w:jc w:val="both"/>
    </w:pPr>
    <w:rPr>
      <w:rFonts w:ascii="Arial" w:eastAsiaTheme="minorHAnsi" w:hAnsi="Arial" w:cs="Arial"/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20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D7694D-1F9B-4506-A2F9-1D259D781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4538</Words>
  <Characters>25873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 РК 1450-2005 «Контроль неразрушающий. Соединения сварные железнодорожных мостов, локомотивов и вагонов. Методы ультразвуковые»</vt:lpstr>
    </vt:vector>
  </TitlesOfParts>
  <Company>Hewlett-Packard</Company>
  <LinksUpToDate>false</LinksUpToDate>
  <CharactersWithSpaces>30351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 РК 1450-2005 «Контроль неразрушающий. Соединения сварные железнодорожных мостов, локомотивов и вагонов. Методы ультразвуковые»</dc:title>
  <dc:creator>kiyazov_t</dc:creator>
  <cp:lastModifiedBy>Пользователь Windows</cp:lastModifiedBy>
  <cp:revision>2</cp:revision>
  <cp:lastPrinted>2019-10-10T04:16:00Z</cp:lastPrinted>
  <dcterms:created xsi:type="dcterms:W3CDTF">2020-03-26T06:15:00Z</dcterms:created>
  <dcterms:modified xsi:type="dcterms:W3CDTF">2020-03-26T06:15:00Z</dcterms:modified>
</cp:coreProperties>
</file>